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D2" w:rsidRDefault="00B151D2" w:rsidP="00660132">
      <w:pPr>
        <w:spacing w:line="360" w:lineRule="auto"/>
        <w:ind w:left="0" w:right="1693"/>
        <w:jc w:val="left"/>
        <w:rPr>
          <w:rStyle w:val="Hyperlink"/>
          <w:b/>
          <w:color w:val="auto"/>
          <w:szCs w:val="20"/>
          <w:u w:val="none"/>
        </w:rPr>
      </w:pPr>
    </w:p>
    <w:p w:rsidR="000004D5" w:rsidRDefault="000004D5" w:rsidP="00660132">
      <w:pPr>
        <w:spacing w:line="360" w:lineRule="auto"/>
        <w:ind w:left="0" w:right="1693"/>
        <w:jc w:val="left"/>
        <w:rPr>
          <w:rStyle w:val="Hyperlink"/>
          <w:b/>
          <w:color w:val="auto"/>
          <w:szCs w:val="20"/>
          <w:u w:val="none"/>
        </w:rPr>
      </w:pPr>
    </w:p>
    <w:p w:rsidR="00D50E9C" w:rsidRDefault="00556574" w:rsidP="00660132">
      <w:pPr>
        <w:spacing w:line="360" w:lineRule="auto"/>
        <w:ind w:left="0" w:right="1693"/>
        <w:jc w:val="left"/>
        <w:rPr>
          <w:rStyle w:val="Hyperlink"/>
          <w:b/>
          <w:color w:val="auto"/>
          <w:sz w:val="28"/>
          <w:szCs w:val="28"/>
          <w:u w:val="none"/>
        </w:rPr>
      </w:pPr>
      <w:bookmarkStart w:id="0" w:name="_GoBack"/>
      <w:r>
        <w:rPr>
          <w:rStyle w:val="Hyperlink"/>
          <w:b/>
          <w:color w:val="auto"/>
          <w:sz w:val="28"/>
          <w:szCs w:val="28"/>
          <w:u w:val="none"/>
        </w:rPr>
        <w:t>Avvio della formazione professionale per 45 tirocinanti in TGW</w:t>
      </w:r>
    </w:p>
    <w:bookmarkEnd w:id="0"/>
    <w:p w:rsidR="00AF0F9B" w:rsidRPr="00EF5EB5" w:rsidRDefault="00AF0F9B" w:rsidP="00660132">
      <w:pPr>
        <w:spacing w:line="360" w:lineRule="auto"/>
        <w:ind w:left="0" w:right="1693"/>
        <w:jc w:val="left"/>
        <w:rPr>
          <w:rStyle w:val="Hyperlink"/>
          <w:b/>
          <w:color w:val="auto"/>
          <w:szCs w:val="20"/>
          <w:u w:val="none"/>
        </w:rPr>
      </w:pPr>
    </w:p>
    <w:p w:rsidR="00AF0F9B" w:rsidRDefault="00ED2D62" w:rsidP="00AF0F9B">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 xml:space="preserve">45 tirocinanti hanno iniziato a settembre i rispettivi percorsi di formazione </w:t>
      </w:r>
      <w:r>
        <w:rPr>
          <w:rStyle w:val="Hyperlink"/>
          <w:b/>
          <w:color w:val="auto"/>
          <w:sz w:val="24"/>
          <w:szCs w:val="24"/>
          <w:u w:val="none"/>
        </w:rPr>
        <w:br/>
        <w:t>presso TGW a Marchtrenk e Wels</w:t>
      </w:r>
    </w:p>
    <w:p w:rsidR="00AF0F9B" w:rsidRDefault="00725FE7" w:rsidP="00AF0F9B">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Complessivamente 166 tirocinanti sono operativi</w:t>
      </w:r>
      <w:r>
        <w:rPr>
          <w:rStyle w:val="Hyperlink"/>
          <w:b/>
          <w:color w:val="auto"/>
          <w:sz w:val="24"/>
          <w:szCs w:val="24"/>
          <w:u w:val="none"/>
        </w:rPr>
        <w:br/>
        <w:t>nell'azienda austriaca specializzata in intralogistica</w:t>
      </w:r>
    </w:p>
    <w:p w:rsidR="00CF4D82" w:rsidRDefault="00FC2D1D" w:rsidP="00AF0F9B">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 xml:space="preserve">Le candidature per l'anno di formazione 2021 </w:t>
      </w:r>
      <w:r>
        <w:rPr>
          <w:rStyle w:val="Hyperlink"/>
          <w:b/>
          <w:color w:val="auto"/>
          <w:sz w:val="24"/>
          <w:szCs w:val="24"/>
          <w:u w:val="none"/>
        </w:rPr>
        <w:br/>
        <w:t>sono già possibili</w:t>
      </w:r>
    </w:p>
    <w:p w:rsidR="00AF0F9B" w:rsidRPr="00EF5EB5" w:rsidRDefault="00AF0F9B" w:rsidP="00AF0F9B">
      <w:pPr>
        <w:spacing w:line="360" w:lineRule="auto"/>
        <w:ind w:left="0" w:right="1693"/>
        <w:jc w:val="left"/>
        <w:rPr>
          <w:rStyle w:val="Hyperlink"/>
          <w:b/>
          <w:color w:val="auto"/>
          <w:szCs w:val="20"/>
          <w:u w:val="none"/>
        </w:rPr>
      </w:pPr>
    </w:p>
    <w:p w:rsidR="007941DE" w:rsidRDefault="00AF0F9B" w:rsidP="00AE535D">
      <w:pPr>
        <w:spacing w:line="360" w:lineRule="auto"/>
        <w:ind w:left="0" w:right="1695"/>
        <w:rPr>
          <w:rStyle w:val="Hyperlink"/>
          <w:b/>
          <w:color w:val="auto"/>
          <w:u w:val="none"/>
        </w:rPr>
      </w:pPr>
      <w:r>
        <w:rPr>
          <w:rStyle w:val="Hyperlink"/>
          <w:b/>
          <w:color w:val="auto"/>
          <w:szCs w:val="20"/>
          <w:u w:val="none"/>
        </w:rPr>
        <w:t xml:space="preserve">(Marchtrenk, </w:t>
      </w:r>
      <w:r w:rsidR="00ED1765">
        <w:rPr>
          <w:rStyle w:val="Hyperlink"/>
          <w:b/>
          <w:color w:val="auto"/>
          <w:szCs w:val="20"/>
          <w:u w:val="none"/>
        </w:rPr>
        <w:t>8</w:t>
      </w:r>
      <w:r>
        <w:rPr>
          <w:rStyle w:val="Hyperlink"/>
          <w:b/>
          <w:color w:val="auto"/>
          <w:szCs w:val="20"/>
          <w:u w:val="none"/>
        </w:rPr>
        <w:t xml:space="preserve">. </w:t>
      </w:r>
      <w:r w:rsidR="00ED1765">
        <w:rPr>
          <w:rStyle w:val="Hyperlink"/>
          <w:b/>
          <w:color w:val="auto"/>
          <w:szCs w:val="20"/>
          <w:u w:val="none"/>
        </w:rPr>
        <w:t>ottobre</w:t>
      </w:r>
      <w:r>
        <w:rPr>
          <w:rStyle w:val="Hyperlink"/>
          <w:b/>
          <w:color w:val="auto"/>
          <w:szCs w:val="20"/>
          <w:u w:val="none"/>
        </w:rPr>
        <w:t xml:space="preserve"> 2020) La formazione e l'aggiornamento professionale rivestono un valore particolarmente rilevante in TGW, perfettamente in sintonia con la filosofia aziendale all'insegna del motto "La persona al centro per apprendere e crescere". Attualmente 166 giovani stanno effettuando il proprio tirocinio presso l'azienda specializzata in intralogistica con sede dell'Alta Austria. </w:t>
      </w:r>
      <w:r>
        <w:rPr>
          <w:rStyle w:val="Hyperlink"/>
          <w:b/>
          <w:color w:val="auto"/>
          <w:u w:val="none"/>
        </w:rPr>
        <w:t>TGW offre loro un ambiente stabile in un settore innovativo, ponendo così le basi di un futuro lavorativo sicuro con varie possibilità di sviluppo.</w:t>
      </w:r>
    </w:p>
    <w:p w:rsidR="00C53C6C" w:rsidRDefault="00C53C6C" w:rsidP="00151FD8">
      <w:pPr>
        <w:spacing w:line="360" w:lineRule="auto"/>
        <w:ind w:left="0" w:right="1695"/>
        <w:rPr>
          <w:rStyle w:val="Hyperlink"/>
          <w:color w:val="auto"/>
          <w:u w:val="none"/>
        </w:rPr>
      </w:pPr>
    </w:p>
    <w:p w:rsidR="00971A41" w:rsidRDefault="00E10852" w:rsidP="00E10852">
      <w:pPr>
        <w:spacing w:line="360" w:lineRule="auto"/>
        <w:ind w:left="0" w:right="1693"/>
        <w:rPr>
          <w:rStyle w:val="Hyperlink"/>
          <w:color w:val="auto"/>
          <w:u w:val="none"/>
        </w:rPr>
      </w:pPr>
      <w:r>
        <w:rPr>
          <w:rStyle w:val="Hyperlink"/>
          <w:color w:val="auto"/>
          <w:szCs w:val="20"/>
          <w:u w:val="none"/>
        </w:rPr>
        <w:t>La formazione professionale di TGW si estende ai settori di sviluppo applicazioni, progettazione, elettrotecnica, tecnologia di produzione, logistica e tecnica di stabilimento, acquisti industriali, meccatronica e tecnologia dei metalli. I giovani tirocinanti lavorano secondo il principio della r</w:t>
      </w:r>
      <w:r>
        <w:rPr>
          <w:rStyle w:val="Hyperlink"/>
          <w:color w:val="auto"/>
          <w:u w:val="none"/>
        </w:rPr>
        <w:t>otazione nei vari reparti specialistici, imparano i diversi aspetti della professione e svolgono i primi progetti sotto la propria responsabilità. Durante I'apprendistato fanno esperienza in un ambiente protetto, sotto la guida di un team di formatori esperti.</w:t>
      </w:r>
    </w:p>
    <w:p w:rsidR="009108CA" w:rsidRDefault="009108CA" w:rsidP="00E10852">
      <w:pPr>
        <w:spacing w:line="360" w:lineRule="auto"/>
        <w:ind w:left="0" w:right="1693"/>
        <w:rPr>
          <w:rStyle w:val="Hyperlink"/>
          <w:color w:val="auto"/>
          <w:u w:val="none"/>
        </w:rPr>
      </w:pPr>
    </w:p>
    <w:p w:rsidR="00971A41" w:rsidRPr="00971A41" w:rsidRDefault="00750269" w:rsidP="00E10852">
      <w:pPr>
        <w:spacing w:line="360" w:lineRule="auto"/>
        <w:ind w:left="0" w:right="1693"/>
        <w:rPr>
          <w:rStyle w:val="Hyperlink"/>
          <w:b/>
          <w:color w:val="auto"/>
          <w:u w:val="none"/>
        </w:rPr>
      </w:pPr>
      <w:r>
        <w:rPr>
          <w:rStyle w:val="Hyperlink"/>
          <w:b/>
          <w:color w:val="auto"/>
          <w:u w:val="none"/>
        </w:rPr>
        <w:t>Specialisti di domani</w:t>
      </w:r>
    </w:p>
    <w:p w:rsidR="00971A41" w:rsidRDefault="00971A41" w:rsidP="00971A41">
      <w:pPr>
        <w:spacing w:line="360" w:lineRule="auto"/>
        <w:ind w:left="0" w:right="1695"/>
        <w:rPr>
          <w:rStyle w:val="Hyperlink"/>
          <w:color w:val="auto"/>
          <w:u w:val="none"/>
        </w:rPr>
      </w:pPr>
    </w:p>
    <w:p w:rsidR="00B171F0" w:rsidRDefault="00112E06" w:rsidP="00AE3AF2">
      <w:pPr>
        <w:spacing w:line="360" w:lineRule="auto"/>
        <w:ind w:left="0" w:right="1693"/>
        <w:rPr>
          <w:rStyle w:val="Hyperlink"/>
          <w:color w:val="auto"/>
          <w:u w:val="none"/>
        </w:rPr>
      </w:pPr>
      <w:r>
        <w:rPr>
          <w:rStyle w:val="Hyperlink"/>
          <w:color w:val="auto"/>
          <w:u w:val="none"/>
        </w:rPr>
        <w:t xml:space="preserve">All'inizio dell'apprendistato è previsto un workshop esterno di due giorni in cui i tirocinanti e i formatori fanno conoscenza reciproca. Nelle esercitazioni di gruppo e con attività di teambuilding viene dimostrato che il rispetto e la fiducia reciproci rappresentano la base per collaborazioni di successo. "Operiamo secondo il nostro principio imperniato sulla centralità della persona, alimentando e incentivando le capacità individuali, e offriamo </w:t>
      </w:r>
      <w:r>
        <w:rPr>
          <w:rStyle w:val="Hyperlink"/>
          <w:color w:val="auto"/>
          <w:u w:val="none"/>
        </w:rPr>
        <w:lastRenderedPageBreak/>
        <w:t>molte possibilità di sviluppo per apprendere e crescere", sottolinea Peter Knoll, Chief Financial Officer presso TGW Mechanics. "Di rimando ci aspettiamo motivazione e impegno, con buoni risultati di formazione e operatività lavorativa." Le opportunità future offerte da un apprendistato sono eccellenti, come evidenziato anche dal fatto che in TGW molte funzioni di gestione sono ricoperte da collaboratori entrati in azienda come tirocinanti.</w:t>
      </w:r>
    </w:p>
    <w:p w:rsidR="002B6EBD" w:rsidRDefault="002B6EBD" w:rsidP="00AE3AF2">
      <w:pPr>
        <w:spacing w:line="360" w:lineRule="auto"/>
        <w:ind w:left="0" w:right="1693"/>
        <w:rPr>
          <w:rStyle w:val="Hyperlink"/>
          <w:color w:val="auto"/>
          <w:u w:val="none"/>
        </w:rPr>
      </w:pPr>
    </w:p>
    <w:p w:rsidR="00E10852" w:rsidRPr="00B52158" w:rsidRDefault="00CC4647" w:rsidP="00E10852">
      <w:pPr>
        <w:spacing w:line="360" w:lineRule="auto"/>
        <w:ind w:left="0" w:right="1693"/>
        <w:rPr>
          <w:rStyle w:val="Hyperlink"/>
          <w:b/>
          <w:color w:val="auto"/>
          <w:szCs w:val="20"/>
          <w:u w:val="none"/>
        </w:rPr>
      </w:pPr>
      <w:r>
        <w:rPr>
          <w:rStyle w:val="Hyperlink"/>
          <w:b/>
          <w:color w:val="auto"/>
          <w:szCs w:val="20"/>
          <w:u w:val="none"/>
        </w:rPr>
        <w:t>Apprendistato con diploma</w:t>
      </w:r>
    </w:p>
    <w:p w:rsidR="00AE3AF2" w:rsidRDefault="00AE3AF2" w:rsidP="009108CA">
      <w:pPr>
        <w:spacing w:line="360" w:lineRule="auto"/>
        <w:ind w:left="0" w:right="1693"/>
        <w:rPr>
          <w:rStyle w:val="Hyperlink"/>
          <w:color w:val="auto"/>
          <w:u w:val="none"/>
        </w:rPr>
      </w:pPr>
    </w:p>
    <w:p w:rsidR="009108CA" w:rsidRPr="00CC4647" w:rsidRDefault="00B52158" w:rsidP="009108CA">
      <w:pPr>
        <w:spacing w:line="360" w:lineRule="auto"/>
        <w:ind w:left="0" w:right="1693"/>
        <w:rPr>
          <w:rStyle w:val="Hyperlink"/>
          <w:color w:val="auto"/>
          <w:u w:val="none"/>
        </w:rPr>
      </w:pPr>
      <w:r>
        <w:rPr>
          <w:rStyle w:val="Hyperlink"/>
          <w:color w:val="auto"/>
          <w:u w:val="none"/>
        </w:rPr>
        <w:t>TGW offre la possibilità di effettuare un apprendistato con diploma nonché un'ampia scelta di tematiche specifiche per proseguire la propria formazione personale oltre a quella professionale nei reparti specialistici: dai corsi di lingue allo sviluppo della personalità fino ai suggerimenti per un'alimentazione sana. Inoltre è possibile fare esperienze all'estero lavorando a un progetto TGW internazionale in Europa, Cina o USA. Premi produzione mensili rappresentano un ulteriore incentivo per il conseguimento di buone prestazioni. Nelle sedi di Marchtrenk e Wels sono disponibili anche centri fitness aziendali e ristoranti per i collaboratori.</w:t>
      </w:r>
    </w:p>
    <w:p w:rsidR="00994A1E" w:rsidRDefault="00994A1E" w:rsidP="00A84B5B">
      <w:pPr>
        <w:spacing w:line="360" w:lineRule="auto"/>
        <w:ind w:left="0" w:right="1695"/>
        <w:rPr>
          <w:rStyle w:val="Hyperlink"/>
          <w:color w:val="auto"/>
          <w:u w:val="none"/>
        </w:rPr>
      </w:pPr>
    </w:p>
    <w:p w:rsidR="00AA1A6A" w:rsidRDefault="00994A1E" w:rsidP="00A84B5B">
      <w:pPr>
        <w:spacing w:line="360" w:lineRule="auto"/>
        <w:ind w:left="0" w:right="1695"/>
        <w:rPr>
          <w:rStyle w:val="Hyperlink"/>
          <w:b/>
          <w:color w:val="auto"/>
          <w:u w:val="none"/>
        </w:rPr>
      </w:pPr>
      <w:r>
        <w:rPr>
          <w:rStyle w:val="Hyperlink"/>
          <w:b/>
          <w:color w:val="auto"/>
          <w:u w:val="none"/>
        </w:rPr>
        <w:t>Stabile datore di lavoro</w:t>
      </w:r>
    </w:p>
    <w:p w:rsidR="00AA1A6A" w:rsidRDefault="00AA1A6A" w:rsidP="00A84B5B">
      <w:pPr>
        <w:spacing w:line="360" w:lineRule="auto"/>
        <w:ind w:left="0" w:right="1695"/>
        <w:rPr>
          <w:rStyle w:val="Hyperlink"/>
          <w:b/>
          <w:color w:val="auto"/>
          <w:u w:val="none"/>
        </w:rPr>
      </w:pPr>
    </w:p>
    <w:p w:rsidR="00E10852" w:rsidRPr="00AA1A6A" w:rsidRDefault="00E10852" w:rsidP="00A84B5B">
      <w:pPr>
        <w:spacing w:line="360" w:lineRule="auto"/>
        <w:ind w:left="0" w:right="1695"/>
        <w:rPr>
          <w:rStyle w:val="Hyperlink"/>
          <w:color w:val="auto"/>
          <w:u w:val="none"/>
        </w:rPr>
      </w:pPr>
      <w:r>
        <w:rPr>
          <w:rFonts w:cs="Arial"/>
          <w:szCs w:val="20"/>
        </w:rPr>
        <w:t>Quale fondazione imprenditoriale, TGW è un datore di lavoro affidabile e stabile. Infatti l'azienda specializzata in intralogistica non può essere venduta: due terzi del guadagno resta in azienda e viene investito per lo sviluppo dei collaboratori e di un'infrastruttura moderna, nonché in ricerca e sviluppo.  Almeno il dieci percento dei guadagni è inoltre destinato ai progetti di comune utilità della fondazione Future Wings, con l'obiettivo di realizzare uno sviluppo e una crescita personale senza diseguaglianze per bambini e giovani.</w:t>
      </w:r>
    </w:p>
    <w:p w:rsidR="00A84B5B" w:rsidRPr="00A84B5B" w:rsidRDefault="00A84B5B"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A84B5B" w:rsidRPr="00A84B5B" w:rsidRDefault="00A84B5B" w:rsidP="00A84B5B">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15075A" w:rsidRDefault="0015075A" w:rsidP="00151FD8">
      <w:pPr>
        <w:spacing w:line="360" w:lineRule="auto"/>
        <w:ind w:left="0" w:right="1695"/>
        <w:rPr>
          <w:rStyle w:val="Hyperlink"/>
          <w:color w:val="auto"/>
          <w:u w:val="none"/>
        </w:rPr>
      </w:pPr>
    </w:p>
    <w:p w:rsidR="0015075A" w:rsidRDefault="0015075A" w:rsidP="00151FD8">
      <w:pPr>
        <w:spacing w:line="360" w:lineRule="auto"/>
        <w:ind w:left="0" w:right="1695"/>
        <w:rPr>
          <w:rStyle w:val="Hyperlink"/>
          <w:color w:val="auto"/>
          <w:u w:val="none"/>
        </w:rPr>
      </w:pPr>
    </w:p>
    <w:p w:rsidR="0015075A" w:rsidRDefault="0015075A" w:rsidP="00151FD8">
      <w:pPr>
        <w:spacing w:line="360" w:lineRule="auto"/>
        <w:ind w:left="0" w:right="1695"/>
        <w:rPr>
          <w:rStyle w:val="Hyperlink"/>
          <w:color w:val="auto"/>
          <w:u w:val="none"/>
        </w:rPr>
      </w:pPr>
    </w:p>
    <w:p w:rsidR="0015075A" w:rsidRDefault="0015075A" w:rsidP="00151FD8">
      <w:pPr>
        <w:spacing w:line="360" w:lineRule="auto"/>
        <w:ind w:left="0" w:right="1695"/>
        <w:rPr>
          <w:rStyle w:val="Hyperlink"/>
          <w:color w:val="auto"/>
          <w:u w:val="none"/>
        </w:rPr>
      </w:pPr>
    </w:p>
    <w:p w:rsidR="006B173C" w:rsidRDefault="006B173C" w:rsidP="00151FD8">
      <w:pPr>
        <w:spacing w:line="360" w:lineRule="auto"/>
        <w:ind w:left="0" w:right="1695"/>
        <w:rPr>
          <w:rStyle w:val="Hyperlink"/>
          <w:color w:val="auto"/>
          <w:u w:val="none"/>
        </w:rPr>
      </w:pPr>
    </w:p>
    <w:p w:rsidR="00586C6C" w:rsidRDefault="00586C6C" w:rsidP="00151FD8">
      <w:pPr>
        <w:spacing w:line="360" w:lineRule="auto"/>
        <w:ind w:left="0" w:right="1695"/>
        <w:rPr>
          <w:rStyle w:val="Hyperlink"/>
          <w:color w:val="auto"/>
          <w:u w:val="none"/>
        </w:rPr>
      </w:pPr>
    </w:p>
    <w:p w:rsidR="00D70F56" w:rsidRDefault="00D70F56" w:rsidP="00151FD8">
      <w:pPr>
        <w:spacing w:line="360" w:lineRule="auto"/>
        <w:ind w:left="0" w:right="1695"/>
        <w:rPr>
          <w:rStyle w:val="Hyperlink"/>
          <w:color w:val="auto"/>
          <w:u w:val="none"/>
        </w:rPr>
      </w:pPr>
    </w:p>
    <w:p w:rsidR="00D70F56" w:rsidRDefault="00D70F56" w:rsidP="00151FD8">
      <w:pPr>
        <w:spacing w:line="360" w:lineRule="auto"/>
        <w:ind w:left="0" w:right="1695"/>
        <w:rPr>
          <w:rStyle w:val="Hyperlink"/>
          <w:color w:val="auto"/>
          <w:u w:val="none"/>
        </w:rPr>
      </w:pPr>
    </w:p>
    <w:p w:rsidR="00D70F56" w:rsidRDefault="00D70F56" w:rsidP="00151FD8">
      <w:pPr>
        <w:spacing w:line="360" w:lineRule="auto"/>
        <w:ind w:left="0" w:right="1695"/>
        <w:rPr>
          <w:rStyle w:val="Hyperlink"/>
          <w:color w:val="auto"/>
          <w:u w:val="none"/>
        </w:rPr>
      </w:pPr>
    </w:p>
    <w:p w:rsidR="00484352" w:rsidRPr="00273812" w:rsidRDefault="007204A5" w:rsidP="00151FD8">
      <w:pPr>
        <w:spacing w:line="360" w:lineRule="auto"/>
        <w:ind w:left="0" w:right="1695"/>
        <w:rPr>
          <w:lang w:val="en-AU"/>
        </w:rPr>
      </w:pPr>
      <w:hyperlink r:id="rId8" w:history="1">
        <w:r w:rsidR="003F32B4">
          <w:rPr>
            <w:rStyle w:val="Hyperlink"/>
          </w:rPr>
          <w:t>www.tgw-group.com</w:t>
        </w:r>
      </w:hyperlink>
    </w:p>
    <w:p w:rsidR="00D1043D" w:rsidRPr="007A297A" w:rsidRDefault="00D1043D" w:rsidP="00660132">
      <w:pPr>
        <w:spacing w:line="240" w:lineRule="auto"/>
        <w:ind w:left="0" w:right="1693"/>
        <w:rPr>
          <w:rStyle w:val="Hyperlink"/>
          <w:b/>
          <w:color w:val="auto"/>
          <w:u w:val="none"/>
          <w:lang w:val="en-AU"/>
        </w:rPr>
      </w:pPr>
      <w:r>
        <w:rPr>
          <w:rStyle w:val="Hyperlink"/>
          <w:b/>
          <w:color w:val="auto"/>
          <w:u w:val="none"/>
        </w:rPr>
        <w:t>Informazioni sul TGW Logistics Group</w:t>
      </w:r>
    </w:p>
    <w:p w:rsidR="00D1043D" w:rsidRPr="00D1043D" w:rsidRDefault="00D1043D" w:rsidP="00660132">
      <w:pPr>
        <w:spacing w:line="240" w:lineRule="auto"/>
        <w:ind w:left="0" w:right="1693"/>
        <w:rPr>
          <w:rStyle w:val="Hyperlink"/>
          <w:color w:val="auto"/>
          <w:u w:val="none"/>
        </w:rPr>
      </w:pPr>
      <w:r>
        <w:rPr>
          <w:rStyle w:val="Hyperlink"/>
          <w:color w:val="auto"/>
          <w:u w:val="none"/>
        </w:rPr>
        <w:t>TGW Logistics Group è un'azienda fornitrice di soluzioni per l'intralogistica di primaria importanza a livello internazionale. Da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r>
        <w:rPr>
          <w:rStyle w:val="Hyperlink"/>
          <w:color w:val="auto"/>
          <w:u w:val="none"/>
        </w:rPr>
        <w:t>Il gruppo TGW Logistics Group ha filiali in Europa, Cina e USA e può contare su oltre 3.700 collaboratori in tutto il mondo. Nell'esercizio fiscale 2019/2020 l'azienda ha ottenuto un fatturato complessivo di 835 milioni di Euro.</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b/>
          <w:color w:val="auto"/>
          <w:u w:val="none"/>
        </w:rPr>
      </w:pPr>
      <w:r>
        <w:rPr>
          <w:rStyle w:val="Hyperlink"/>
          <w:b/>
          <w:color w:val="auto"/>
          <w:u w:val="none"/>
        </w:rPr>
        <w:t>Fotografie</w:t>
      </w:r>
    </w:p>
    <w:p w:rsidR="00D1043D" w:rsidRPr="00D1043D" w:rsidRDefault="00D1043D" w:rsidP="00660132">
      <w:pPr>
        <w:spacing w:line="240" w:lineRule="auto"/>
        <w:ind w:left="0" w:right="1693"/>
        <w:rPr>
          <w:rStyle w:val="Hyperlink"/>
          <w:color w:val="auto"/>
          <w:u w:val="none"/>
        </w:rPr>
      </w:pPr>
      <w:r>
        <w:rPr>
          <w:rStyle w:val="Hyperlink"/>
          <w:color w:val="auto"/>
          <w:u w:val="none"/>
        </w:rPr>
        <w:t>È permessa la pubblicazione gratuita fornendo l'indicazione della fonte e per i comunicati stampa che hanno come oggetto principalmente il TGW Logistics Group GmbH.  La pubblicazione a scopi pubblicitari non è gratuita.</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b/>
          <w:color w:val="auto"/>
          <w:u w:val="none"/>
        </w:rPr>
      </w:pPr>
      <w:r>
        <w:rPr>
          <w:rStyle w:val="Hyperlink"/>
          <w:b/>
          <w:color w:val="auto"/>
          <w:u w:val="none"/>
        </w:rPr>
        <w:t>Contatto:</w:t>
      </w:r>
    </w:p>
    <w:p w:rsidR="00D1043D" w:rsidRPr="00D1043D" w:rsidRDefault="00D1043D" w:rsidP="00660132">
      <w:pPr>
        <w:spacing w:line="240" w:lineRule="auto"/>
        <w:ind w:left="0" w:right="1693"/>
        <w:rPr>
          <w:rStyle w:val="Hyperlink"/>
          <w:color w:val="auto"/>
          <w:u w:val="none"/>
        </w:rPr>
      </w:pPr>
      <w:r>
        <w:rPr>
          <w:rStyle w:val="Hyperlink"/>
          <w:color w:val="auto"/>
          <w:u w:val="none"/>
        </w:rPr>
        <w:t>TGW Logistics Group GmbH</w:t>
      </w:r>
    </w:p>
    <w:p w:rsidR="00D1043D" w:rsidRPr="00D1043D" w:rsidRDefault="00D1043D" w:rsidP="00660132">
      <w:pPr>
        <w:spacing w:line="240" w:lineRule="auto"/>
        <w:ind w:left="0" w:right="1693"/>
        <w:rPr>
          <w:rStyle w:val="Hyperlink"/>
          <w:color w:val="auto"/>
          <w:u w:val="none"/>
        </w:rPr>
      </w:pPr>
      <w:r>
        <w:rPr>
          <w:rStyle w:val="Hyperlink"/>
          <w:color w:val="auto"/>
          <w:u w:val="none"/>
        </w:rPr>
        <w:t>A-4614 Marchtrenk, Ludwig Szinicz Straße 3</w:t>
      </w:r>
    </w:p>
    <w:p w:rsidR="00D1043D" w:rsidRPr="00D1043D" w:rsidRDefault="00D1043D" w:rsidP="00660132">
      <w:pPr>
        <w:spacing w:line="240" w:lineRule="auto"/>
        <w:ind w:left="0" w:right="1693"/>
        <w:rPr>
          <w:rStyle w:val="Hyperlink"/>
          <w:color w:val="auto"/>
          <w:u w:val="none"/>
        </w:rPr>
      </w:pPr>
      <w:r>
        <w:rPr>
          <w:rStyle w:val="Hyperlink"/>
          <w:color w:val="auto"/>
          <w:u w:val="none"/>
        </w:rPr>
        <w:t>Tel: +43.(0)50.486-0</w:t>
      </w:r>
    </w:p>
    <w:p w:rsidR="00D1043D" w:rsidRPr="00D1043D" w:rsidRDefault="00D1043D" w:rsidP="00660132">
      <w:pPr>
        <w:spacing w:line="240" w:lineRule="auto"/>
        <w:ind w:left="0" w:right="1693"/>
        <w:rPr>
          <w:rStyle w:val="Hyperlink"/>
          <w:color w:val="auto"/>
          <w:u w:val="none"/>
        </w:rPr>
      </w:pPr>
      <w:r>
        <w:rPr>
          <w:rStyle w:val="Hyperlink"/>
          <w:color w:val="auto"/>
          <w:u w:val="none"/>
        </w:rPr>
        <w:t>Fax: +43.(0)50.486-31</w:t>
      </w:r>
    </w:p>
    <w:p w:rsidR="00D1043D" w:rsidRPr="00D1043D" w:rsidRDefault="00D1043D" w:rsidP="00660132">
      <w:pPr>
        <w:spacing w:line="240" w:lineRule="auto"/>
        <w:ind w:left="0" w:right="1693"/>
        <w:rPr>
          <w:rStyle w:val="Hyperlink"/>
          <w:color w:val="auto"/>
          <w:u w:val="none"/>
        </w:rPr>
      </w:pPr>
      <w:r>
        <w:rPr>
          <w:rStyle w:val="Hyperlink"/>
          <w:color w:val="auto"/>
          <w:u w:val="none"/>
        </w:rPr>
        <w:t>E-mail: tgw@tgw-group.com</w:t>
      </w:r>
    </w:p>
    <w:p w:rsidR="00D1043D" w:rsidRDefault="00D1043D" w:rsidP="00660132">
      <w:pPr>
        <w:spacing w:line="240" w:lineRule="auto"/>
        <w:ind w:left="0" w:right="1693"/>
        <w:rPr>
          <w:rStyle w:val="Hyperlink"/>
          <w:color w:val="auto"/>
          <w:u w:val="none"/>
        </w:rPr>
      </w:pPr>
    </w:p>
    <w:p w:rsidR="00885756" w:rsidRPr="000B1C04" w:rsidRDefault="00885756" w:rsidP="00885756">
      <w:pPr>
        <w:spacing w:line="240" w:lineRule="auto"/>
        <w:ind w:left="0" w:right="1693"/>
        <w:rPr>
          <w:rStyle w:val="Hyperlink"/>
          <w:color w:val="auto"/>
          <w:u w:val="none"/>
          <w:lang w:val="en-AU"/>
        </w:rPr>
      </w:pPr>
      <w:r>
        <w:rPr>
          <w:rStyle w:val="Hyperlink"/>
          <w:color w:val="auto"/>
          <w:u w:val="none"/>
        </w:rPr>
        <w:t>Alexander Tahedl</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Communications Specialist</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Tel: +43.(0)50.486-2267</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Cell.: +43.(0)664.88459713</w:t>
      </w:r>
    </w:p>
    <w:p w:rsidR="00885756" w:rsidRPr="008947FA" w:rsidRDefault="00885756" w:rsidP="00885756">
      <w:pPr>
        <w:spacing w:line="240" w:lineRule="auto"/>
        <w:ind w:left="0" w:right="1693"/>
        <w:rPr>
          <w:lang w:val="fr-FR"/>
        </w:rPr>
      </w:pPr>
      <w:r>
        <w:rPr>
          <w:rStyle w:val="Hyperlink"/>
          <w:color w:val="auto"/>
          <w:u w:val="none"/>
        </w:rPr>
        <w:t>alexander.tahedl@tgw-group.com</w:t>
      </w:r>
    </w:p>
    <w:p w:rsidR="00885756" w:rsidRPr="008947FA" w:rsidRDefault="00885756" w:rsidP="00660132">
      <w:pPr>
        <w:spacing w:line="240" w:lineRule="auto"/>
        <w:ind w:left="0" w:right="1693"/>
        <w:rPr>
          <w:rStyle w:val="Hyperlink"/>
          <w:color w:val="auto"/>
          <w:u w:val="none"/>
          <w:lang w:val="fr-FR"/>
        </w:rPr>
      </w:pP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Contatto stampa:</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Martin Kirchmayr</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Director Marketing &amp; Communications</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Tel: +43.(0)50.486-1382</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Cell.: +43.(0)664.8187423</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martin.kirchmayr@tgw-group.com</w:t>
      </w:r>
    </w:p>
    <w:p w:rsidR="00D1043D" w:rsidRPr="00D1043D" w:rsidRDefault="00D1043D" w:rsidP="00660132">
      <w:pPr>
        <w:spacing w:line="240" w:lineRule="auto"/>
        <w:ind w:left="0" w:right="1693"/>
        <w:rPr>
          <w:rStyle w:val="Hyperlink"/>
          <w:color w:val="auto"/>
          <w:u w:val="none"/>
          <w:lang w:val="en-AU"/>
        </w:rPr>
      </w:pPr>
    </w:p>
    <w:p w:rsidR="00885756" w:rsidRPr="00D1043D" w:rsidRDefault="00885756">
      <w:pPr>
        <w:spacing w:line="240" w:lineRule="auto"/>
        <w:ind w:left="0" w:right="1693"/>
      </w:pPr>
    </w:p>
    <w:sectPr w:rsidR="00885756" w:rsidRPr="00D1043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4A5" w:rsidRDefault="007204A5" w:rsidP="00764006">
      <w:pPr>
        <w:spacing w:line="240" w:lineRule="auto"/>
      </w:pPr>
      <w:r>
        <w:separator/>
      </w:r>
    </w:p>
  </w:endnote>
  <w:endnote w:type="continuationSeparator" w:id="0">
    <w:p w:rsidR="007204A5" w:rsidRDefault="007204A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604102">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604102">
            <w:rPr>
              <w:noProof/>
              <w:sz w:val="16"/>
              <w:szCs w:val="16"/>
            </w:rPr>
            <w:t>3</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4A5" w:rsidRDefault="007204A5" w:rsidP="00764006">
      <w:pPr>
        <w:spacing w:line="240" w:lineRule="auto"/>
      </w:pPr>
      <w:r>
        <w:separator/>
      </w:r>
    </w:p>
  </w:footnote>
  <w:footnote w:type="continuationSeparator" w:id="0">
    <w:p w:rsidR="007204A5" w:rsidRDefault="007204A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0616D2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4D5"/>
    <w:rsid w:val="00000912"/>
    <w:rsid w:val="00007FC6"/>
    <w:rsid w:val="000147BB"/>
    <w:rsid w:val="00015103"/>
    <w:rsid w:val="000212E0"/>
    <w:rsid w:val="000220DD"/>
    <w:rsid w:val="00025A2A"/>
    <w:rsid w:val="000362EF"/>
    <w:rsid w:val="00042F94"/>
    <w:rsid w:val="0004543F"/>
    <w:rsid w:val="00045C9C"/>
    <w:rsid w:val="00045F47"/>
    <w:rsid w:val="00047282"/>
    <w:rsid w:val="000522C7"/>
    <w:rsid w:val="00054A83"/>
    <w:rsid w:val="00054F8D"/>
    <w:rsid w:val="00056116"/>
    <w:rsid w:val="00057C73"/>
    <w:rsid w:val="00063ACC"/>
    <w:rsid w:val="00071B77"/>
    <w:rsid w:val="000807B5"/>
    <w:rsid w:val="00086319"/>
    <w:rsid w:val="00087598"/>
    <w:rsid w:val="00087696"/>
    <w:rsid w:val="00092354"/>
    <w:rsid w:val="00095936"/>
    <w:rsid w:val="00095E05"/>
    <w:rsid w:val="000A267E"/>
    <w:rsid w:val="000A2FD4"/>
    <w:rsid w:val="000A33C6"/>
    <w:rsid w:val="000A6CE7"/>
    <w:rsid w:val="000A77BB"/>
    <w:rsid w:val="000B1C04"/>
    <w:rsid w:val="000B433C"/>
    <w:rsid w:val="000B5A93"/>
    <w:rsid w:val="000B65C7"/>
    <w:rsid w:val="000C38EE"/>
    <w:rsid w:val="000C5589"/>
    <w:rsid w:val="000D32EB"/>
    <w:rsid w:val="000D4362"/>
    <w:rsid w:val="000D4A16"/>
    <w:rsid w:val="000E20AF"/>
    <w:rsid w:val="000E33BA"/>
    <w:rsid w:val="000E33FB"/>
    <w:rsid w:val="000E76A7"/>
    <w:rsid w:val="000F0EF1"/>
    <w:rsid w:val="000F2971"/>
    <w:rsid w:val="000F2DB6"/>
    <w:rsid w:val="000F37D3"/>
    <w:rsid w:val="000F4BD2"/>
    <w:rsid w:val="000F6CC2"/>
    <w:rsid w:val="000F750C"/>
    <w:rsid w:val="00100BDA"/>
    <w:rsid w:val="00100CF5"/>
    <w:rsid w:val="00102353"/>
    <w:rsid w:val="00103B57"/>
    <w:rsid w:val="00106523"/>
    <w:rsid w:val="0010654F"/>
    <w:rsid w:val="00106F25"/>
    <w:rsid w:val="00112E06"/>
    <w:rsid w:val="00114EE0"/>
    <w:rsid w:val="00121496"/>
    <w:rsid w:val="00122FA1"/>
    <w:rsid w:val="0012627D"/>
    <w:rsid w:val="001267DF"/>
    <w:rsid w:val="00127912"/>
    <w:rsid w:val="00131A55"/>
    <w:rsid w:val="001338DB"/>
    <w:rsid w:val="0013417A"/>
    <w:rsid w:val="001415A0"/>
    <w:rsid w:val="00142015"/>
    <w:rsid w:val="00142599"/>
    <w:rsid w:val="00142D0C"/>
    <w:rsid w:val="00142E6D"/>
    <w:rsid w:val="00143325"/>
    <w:rsid w:val="00147C5F"/>
    <w:rsid w:val="0015075A"/>
    <w:rsid w:val="00151FD8"/>
    <w:rsid w:val="00152760"/>
    <w:rsid w:val="00155AE9"/>
    <w:rsid w:val="00164E59"/>
    <w:rsid w:val="00165988"/>
    <w:rsid w:val="00165EB0"/>
    <w:rsid w:val="001753E4"/>
    <w:rsid w:val="00183067"/>
    <w:rsid w:val="00183A5B"/>
    <w:rsid w:val="001849D4"/>
    <w:rsid w:val="00185FCF"/>
    <w:rsid w:val="0019186D"/>
    <w:rsid w:val="00191D7D"/>
    <w:rsid w:val="00195BA1"/>
    <w:rsid w:val="00196C75"/>
    <w:rsid w:val="001A6E46"/>
    <w:rsid w:val="001A743C"/>
    <w:rsid w:val="001A74C0"/>
    <w:rsid w:val="001A7904"/>
    <w:rsid w:val="001B200B"/>
    <w:rsid w:val="001B2366"/>
    <w:rsid w:val="001B450B"/>
    <w:rsid w:val="001B46E9"/>
    <w:rsid w:val="001B4929"/>
    <w:rsid w:val="001C17CB"/>
    <w:rsid w:val="001C1838"/>
    <w:rsid w:val="001C40DE"/>
    <w:rsid w:val="001D7887"/>
    <w:rsid w:val="001E0A4A"/>
    <w:rsid w:val="001E1104"/>
    <w:rsid w:val="001E6404"/>
    <w:rsid w:val="001F0E01"/>
    <w:rsid w:val="001F2A46"/>
    <w:rsid w:val="001F3E28"/>
    <w:rsid w:val="0020344F"/>
    <w:rsid w:val="00203677"/>
    <w:rsid w:val="0021337C"/>
    <w:rsid w:val="002152C1"/>
    <w:rsid w:val="00220DA8"/>
    <w:rsid w:val="00222C1D"/>
    <w:rsid w:val="00223EA8"/>
    <w:rsid w:val="002254E8"/>
    <w:rsid w:val="00225637"/>
    <w:rsid w:val="00226FAE"/>
    <w:rsid w:val="0022707A"/>
    <w:rsid w:val="00230014"/>
    <w:rsid w:val="00234206"/>
    <w:rsid w:val="0023663F"/>
    <w:rsid w:val="002407A6"/>
    <w:rsid w:val="0024314F"/>
    <w:rsid w:val="00245527"/>
    <w:rsid w:val="002507CD"/>
    <w:rsid w:val="00250BA2"/>
    <w:rsid w:val="0025680F"/>
    <w:rsid w:val="00262F29"/>
    <w:rsid w:val="0026487A"/>
    <w:rsid w:val="00264A2C"/>
    <w:rsid w:val="00265358"/>
    <w:rsid w:val="00265456"/>
    <w:rsid w:val="00266927"/>
    <w:rsid w:val="0027122C"/>
    <w:rsid w:val="00273328"/>
    <w:rsid w:val="00273812"/>
    <w:rsid w:val="0027409C"/>
    <w:rsid w:val="002820AB"/>
    <w:rsid w:val="00296574"/>
    <w:rsid w:val="002973EE"/>
    <w:rsid w:val="002A1224"/>
    <w:rsid w:val="002A3009"/>
    <w:rsid w:val="002A564B"/>
    <w:rsid w:val="002B1960"/>
    <w:rsid w:val="002B2906"/>
    <w:rsid w:val="002B6EBD"/>
    <w:rsid w:val="002C0149"/>
    <w:rsid w:val="002C0832"/>
    <w:rsid w:val="002C36E5"/>
    <w:rsid w:val="002C69C9"/>
    <w:rsid w:val="002C789C"/>
    <w:rsid w:val="002D5A3B"/>
    <w:rsid w:val="002D6158"/>
    <w:rsid w:val="002D77CD"/>
    <w:rsid w:val="002E0550"/>
    <w:rsid w:val="002E14B9"/>
    <w:rsid w:val="002E2744"/>
    <w:rsid w:val="002E5343"/>
    <w:rsid w:val="002E59E7"/>
    <w:rsid w:val="002E6014"/>
    <w:rsid w:val="002E7E0F"/>
    <w:rsid w:val="002F091A"/>
    <w:rsid w:val="00301F33"/>
    <w:rsid w:val="00302A93"/>
    <w:rsid w:val="00305C14"/>
    <w:rsid w:val="00307945"/>
    <w:rsid w:val="00307BC8"/>
    <w:rsid w:val="003107A7"/>
    <w:rsid w:val="00310975"/>
    <w:rsid w:val="00312E2D"/>
    <w:rsid w:val="0031427C"/>
    <w:rsid w:val="00314A98"/>
    <w:rsid w:val="00320511"/>
    <w:rsid w:val="003216A9"/>
    <w:rsid w:val="00322CCA"/>
    <w:rsid w:val="003238A9"/>
    <w:rsid w:val="003241EB"/>
    <w:rsid w:val="0032656C"/>
    <w:rsid w:val="003327F2"/>
    <w:rsid w:val="00333A00"/>
    <w:rsid w:val="00336D99"/>
    <w:rsid w:val="00343C9F"/>
    <w:rsid w:val="00345413"/>
    <w:rsid w:val="00353A88"/>
    <w:rsid w:val="00367F43"/>
    <w:rsid w:val="0037168C"/>
    <w:rsid w:val="00372774"/>
    <w:rsid w:val="003769B5"/>
    <w:rsid w:val="00377F06"/>
    <w:rsid w:val="00381B91"/>
    <w:rsid w:val="00382EDF"/>
    <w:rsid w:val="003856E8"/>
    <w:rsid w:val="00386B3D"/>
    <w:rsid w:val="00391C33"/>
    <w:rsid w:val="00392511"/>
    <w:rsid w:val="003A1305"/>
    <w:rsid w:val="003A23C4"/>
    <w:rsid w:val="003A35D1"/>
    <w:rsid w:val="003A46B9"/>
    <w:rsid w:val="003A5CDA"/>
    <w:rsid w:val="003A6D30"/>
    <w:rsid w:val="003B15AD"/>
    <w:rsid w:val="003B2F92"/>
    <w:rsid w:val="003B3140"/>
    <w:rsid w:val="003B439A"/>
    <w:rsid w:val="003B47D3"/>
    <w:rsid w:val="003B509C"/>
    <w:rsid w:val="003B5271"/>
    <w:rsid w:val="003B7A94"/>
    <w:rsid w:val="003C197C"/>
    <w:rsid w:val="003C317F"/>
    <w:rsid w:val="003D6C8B"/>
    <w:rsid w:val="003D75E9"/>
    <w:rsid w:val="003E3F4D"/>
    <w:rsid w:val="003E6164"/>
    <w:rsid w:val="003F1B0A"/>
    <w:rsid w:val="003F32B4"/>
    <w:rsid w:val="003F487B"/>
    <w:rsid w:val="003F5554"/>
    <w:rsid w:val="003F728A"/>
    <w:rsid w:val="003F7CAD"/>
    <w:rsid w:val="004022C2"/>
    <w:rsid w:val="00410271"/>
    <w:rsid w:val="00410800"/>
    <w:rsid w:val="00412480"/>
    <w:rsid w:val="00416095"/>
    <w:rsid w:val="00421BE2"/>
    <w:rsid w:val="004230F4"/>
    <w:rsid w:val="004242C5"/>
    <w:rsid w:val="004265B6"/>
    <w:rsid w:val="004272DB"/>
    <w:rsid w:val="00427466"/>
    <w:rsid w:val="004277EE"/>
    <w:rsid w:val="00431015"/>
    <w:rsid w:val="0043387C"/>
    <w:rsid w:val="004376CF"/>
    <w:rsid w:val="004401F0"/>
    <w:rsid w:val="0044614F"/>
    <w:rsid w:val="00446638"/>
    <w:rsid w:val="0044781A"/>
    <w:rsid w:val="00451946"/>
    <w:rsid w:val="00451FDA"/>
    <w:rsid w:val="00456A9F"/>
    <w:rsid w:val="004610E8"/>
    <w:rsid w:val="00461EA5"/>
    <w:rsid w:val="00462574"/>
    <w:rsid w:val="00464F70"/>
    <w:rsid w:val="004713CE"/>
    <w:rsid w:val="004715AF"/>
    <w:rsid w:val="00473A4D"/>
    <w:rsid w:val="004746BE"/>
    <w:rsid w:val="00475D53"/>
    <w:rsid w:val="0047613B"/>
    <w:rsid w:val="004832B0"/>
    <w:rsid w:val="00483405"/>
    <w:rsid w:val="00484352"/>
    <w:rsid w:val="004860FE"/>
    <w:rsid w:val="004A0371"/>
    <w:rsid w:val="004A3FD4"/>
    <w:rsid w:val="004A4115"/>
    <w:rsid w:val="004B0A63"/>
    <w:rsid w:val="004B219C"/>
    <w:rsid w:val="004B3F79"/>
    <w:rsid w:val="004C1C32"/>
    <w:rsid w:val="004C3F81"/>
    <w:rsid w:val="004C74E5"/>
    <w:rsid w:val="004D1BB8"/>
    <w:rsid w:val="004D352E"/>
    <w:rsid w:val="004D4FF8"/>
    <w:rsid w:val="004D6062"/>
    <w:rsid w:val="004E0866"/>
    <w:rsid w:val="004E584C"/>
    <w:rsid w:val="004E5D93"/>
    <w:rsid w:val="004F6404"/>
    <w:rsid w:val="004F6ECF"/>
    <w:rsid w:val="0050153C"/>
    <w:rsid w:val="00511C16"/>
    <w:rsid w:val="005129A6"/>
    <w:rsid w:val="005136AB"/>
    <w:rsid w:val="005171C2"/>
    <w:rsid w:val="00517852"/>
    <w:rsid w:val="00521351"/>
    <w:rsid w:val="00523149"/>
    <w:rsid w:val="005344E3"/>
    <w:rsid w:val="00534D59"/>
    <w:rsid w:val="00536B48"/>
    <w:rsid w:val="005400C8"/>
    <w:rsid w:val="005478E2"/>
    <w:rsid w:val="00553BC4"/>
    <w:rsid w:val="005544DF"/>
    <w:rsid w:val="00556574"/>
    <w:rsid w:val="0056107B"/>
    <w:rsid w:val="00571727"/>
    <w:rsid w:val="00572ACA"/>
    <w:rsid w:val="00574AF2"/>
    <w:rsid w:val="00577E16"/>
    <w:rsid w:val="0058012A"/>
    <w:rsid w:val="00581365"/>
    <w:rsid w:val="0058443D"/>
    <w:rsid w:val="00585363"/>
    <w:rsid w:val="00586C6C"/>
    <w:rsid w:val="005934EC"/>
    <w:rsid w:val="00593AFF"/>
    <w:rsid w:val="0059489A"/>
    <w:rsid w:val="00594A70"/>
    <w:rsid w:val="005957EB"/>
    <w:rsid w:val="00595F5F"/>
    <w:rsid w:val="0059694B"/>
    <w:rsid w:val="005A08A9"/>
    <w:rsid w:val="005A42B3"/>
    <w:rsid w:val="005A4860"/>
    <w:rsid w:val="005A5AE5"/>
    <w:rsid w:val="005A6014"/>
    <w:rsid w:val="005A6E28"/>
    <w:rsid w:val="005B032C"/>
    <w:rsid w:val="005B33CF"/>
    <w:rsid w:val="005B3F84"/>
    <w:rsid w:val="005B5337"/>
    <w:rsid w:val="005B687D"/>
    <w:rsid w:val="005C52BE"/>
    <w:rsid w:val="005C76F1"/>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81"/>
    <w:rsid w:val="005F1EA6"/>
    <w:rsid w:val="005F275F"/>
    <w:rsid w:val="005F366F"/>
    <w:rsid w:val="005F7A60"/>
    <w:rsid w:val="005F7BE5"/>
    <w:rsid w:val="005F7EA6"/>
    <w:rsid w:val="00603374"/>
    <w:rsid w:val="00604102"/>
    <w:rsid w:val="00606EB8"/>
    <w:rsid w:val="00607705"/>
    <w:rsid w:val="00610D92"/>
    <w:rsid w:val="00611F16"/>
    <w:rsid w:val="00612476"/>
    <w:rsid w:val="00612CE5"/>
    <w:rsid w:val="0061392A"/>
    <w:rsid w:val="00614B22"/>
    <w:rsid w:val="006150A8"/>
    <w:rsid w:val="00617806"/>
    <w:rsid w:val="0062135A"/>
    <w:rsid w:val="00623EDB"/>
    <w:rsid w:val="0062546A"/>
    <w:rsid w:val="00626565"/>
    <w:rsid w:val="006273C7"/>
    <w:rsid w:val="00635507"/>
    <w:rsid w:val="006437FF"/>
    <w:rsid w:val="00643AD4"/>
    <w:rsid w:val="00643CDE"/>
    <w:rsid w:val="00650DF4"/>
    <w:rsid w:val="00651BA8"/>
    <w:rsid w:val="00652C45"/>
    <w:rsid w:val="00652CDE"/>
    <w:rsid w:val="00660132"/>
    <w:rsid w:val="00660B22"/>
    <w:rsid w:val="00664198"/>
    <w:rsid w:val="0067197F"/>
    <w:rsid w:val="00673026"/>
    <w:rsid w:val="00674A60"/>
    <w:rsid w:val="00675CEA"/>
    <w:rsid w:val="0067659E"/>
    <w:rsid w:val="00676996"/>
    <w:rsid w:val="00676EFB"/>
    <w:rsid w:val="00677B13"/>
    <w:rsid w:val="006821C8"/>
    <w:rsid w:val="00685BD2"/>
    <w:rsid w:val="00687CCC"/>
    <w:rsid w:val="006930D6"/>
    <w:rsid w:val="006955DC"/>
    <w:rsid w:val="006A0273"/>
    <w:rsid w:val="006A0920"/>
    <w:rsid w:val="006A109C"/>
    <w:rsid w:val="006A170E"/>
    <w:rsid w:val="006A56CC"/>
    <w:rsid w:val="006A72AD"/>
    <w:rsid w:val="006A7C2E"/>
    <w:rsid w:val="006B173C"/>
    <w:rsid w:val="006B28AB"/>
    <w:rsid w:val="006B29B2"/>
    <w:rsid w:val="006B4E87"/>
    <w:rsid w:val="006B7887"/>
    <w:rsid w:val="006C2268"/>
    <w:rsid w:val="006C597B"/>
    <w:rsid w:val="006C6F22"/>
    <w:rsid w:val="006C79BB"/>
    <w:rsid w:val="006C7DFF"/>
    <w:rsid w:val="006C7FD3"/>
    <w:rsid w:val="006D240C"/>
    <w:rsid w:val="006D26A3"/>
    <w:rsid w:val="006D425E"/>
    <w:rsid w:val="006D4BC5"/>
    <w:rsid w:val="006D70DB"/>
    <w:rsid w:val="006D7ABD"/>
    <w:rsid w:val="006E36C6"/>
    <w:rsid w:val="006F0740"/>
    <w:rsid w:val="006F4F34"/>
    <w:rsid w:val="007003DA"/>
    <w:rsid w:val="007013F6"/>
    <w:rsid w:val="00702743"/>
    <w:rsid w:val="00704BFD"/>
    <w:rsid w:val="0070581A"/>
    <w:rsid w:val="007058A0"/>
    <w:rsid w:val="0071184A"/>
    <w:rsid w:val="007159BA"/>
    <w:rsid w:val="007204A5"/>
    <w:rsid w:val="00722C1F"/>
    <w:rsid w:val="0072360D"/>
    <w:rsid w:val="007237D5"/>
    <w:rsid w:val="00725FE7"/>
    <w:rsid w:val="007303A5"/>
    <w:rsid w:val="007317B6"/>
    <w:rsid w:val="00733C81"/>
    <w:rsid w:val="007344D8"/>
    <w:rsid w:val="007379F1"/>
    <w:rsid w:val="00740CEB"/>
    <w:rsid w:val="00742585"/>
    <w:rsid w:val="00743B0E"/>
    <w:rsid w:val="007450AB"/>
    <w:rsid w:val="00750269"/>
    <w:rsid w:val="007502BB"/>
    <w:rsid w:val="007523C5"/>
    <w:rsid w:val="007549DF"/>
    <w:rsid w:val="00756BAA"/>
    <w:rsid w:val="00764006"/>
    <w:rsid w:val="00764B56"/>
    <w:rsid w:val="007663DF"/>
    <w:rsid w:val="00775A54"/>
    <w:rsid w:val="00776267"/>
    <w:rsid w:val="007771C5"/>
    <w:rsid w:val="007772A5"/>
    <w:rsid w:val="00780173"/>
    <w:rsid w:val="007840AC"/>
    <w:rsid w:val="00787E86"/>
    <w:rsid w:val="007927AE"/>
    <w:rsid w:val="007941DE"/>
    <w:rsid w:val="00794459"/>
    <w:rsid w:val="007A086B"/>
    <w:rsid w:val="007A0C76"/>
    <w:rsid w:val="007A297A"/>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1DC0"/>
    <w:rsid w:val="007F2311"/>
    <w:rsid w:val="007F3054"/>
    <w:rsid w:val="007F34B1"/>
    <w:rsid w:val="007F4E5E"/>
    <w:rsid w:val="007F4F96"/>
    <w:rsid w:val="007F6B43"/>
    <w:rsid w:val="008003D2"/>
    <w:rsid w:val="00803168"/>
    <w:rsid w:val="00806F99"/>
    <w:rsid w:val="00807724"/>
    <w:rsid w:val="0081251D"/>
    <w:rsid w:val="00812E4D"/>
    <w:rsid w:val="00816A51"/>
    <w:rsid w:val="00826324"/>
    <w:rsid w:val="008272AB"/>
    <w:rsid w:val="00833F65"/>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4364"/>
    <w:rsid w:val="008855DD"/>
    <w:rsid w:val="00885756"/>
    <w:rsid w:val="0089476C"/>
    <w:rsid w:val="008947FA"/>
    <w:rsid w:val="00894DA5"/>
    <w:rsid w:val="00896E3C"/>
    <w:rsid w:val="008A27C2"/>
    <w:rsid w:val="008A505D"/>
    <w:rsid w:val="008A6166"/>
    <w:rsid w:val="008A7772"/>
    <w:rsid w:val="008B0223"/>
    <w:rsid w:val="008B2641"/>
    <w:rsid w:val="008B3464"/>
    <w:rsid w:val="008B7DCA"/>
    <w:rsid w:val="008C1E4D"/>
    <w:rsid w:val="008C2429"/>
    <w:rsid w:val="008C4A5F"/>
    <w:rsid w:val="008C5913"/>
    <w:rsid w:val="008C5A1B"/>
    <w:rsid w:val="008C62E5"/>
    <w:rsid w:val="008C664E"/>
    <w:rsid w:val="008C7CB8"/>
    <w:rsid w:val="008D06BE"/>
    <w:rsid w:val="008D1D93"/>
    <w:rsid w:val="008D7061"/>
    <w:rsid w:val="008E6356"/>
    <w:rsid w:val="008E7A6F"/>
    <w:rsid w:val="008F0F4D"/>
    <w:rsid w:val="008F2AC5"/>
    <w:rsid w:val="008F42CE"/>
    <w:rsid w:val="008F6A09"/>
    <w:rsid w:val="009006FC"/>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321FE"/>
    <w:rsid w:val="00935BAA"/>
    <w:rsid w:val="009403F9"/>
    <w:rsid w:val="00940499"/>
    <w:rsid w:val="00963BEA"/>
    <w:rsid w:val="009649F6"/>
    <w:rsid w:val="00965E18"/>
    <w:rsid w:val="00970363"/>
    <w:rsid w:val="00971545"/>
    <w:rsid w:val="00971A41"/>
    <w:rsid w:val="00971D03"/>
    <w:rsid w:val="009768AC"/>
    <w:rsid w:val="00981E8E"/>
    <w:rsid w:val="00984E2E"/>
    <w:rsid w:val="00986D52"/>
    <w:rsid w:val="009919E1"/>
    <w:rsid w:val="009930D4"/>
    <w:rsid w:val="00994A1E"/>
    <w:rsid w:val="00997C23"/>
    <w:rsid w:val="009A206D"/>
    <w:rsid w:val="009A5277"/>
    <w:rsid w:val="009A61A0"/>
    <w:rsid w:val="009A71E3"/>
    <w:rsid w:val="009B268D"/>
    <w:rsid w:val="009B5E62"/>
    <w:rsid w:val="009B6420"/>
    <w:rsid w:val="009C0293"/>
    <w:rsid w:val="009C33CE"/>
    <w:rsid w:val="009C54BF"/>
    <w:rsid w:val="009C570D"/>
    <w:rsid w:val="009C668C"/>
    <w:rsid w:val="009D1BC4"/>
    <w:rsid w:val="009D3117"/>
    <w:rsid w:val="009E1D9C"/>
    <w:rsid w:val="009E4C9B"/>
    <w:rsid w:val="009E79F0"/>
    <w:rsid w:val="009F0CB0"/>
    <w:rsid w:val="009F7D8B"/>
    <w:rsid w:val="00A00CCD"/>
    <w:rsid w:val="00A01BF4"/>
    <w:rsid w:val="00A02AD2"/>
    <w:rsid w:val="00A035F1"/>
    <w:rsid w:val="00A06684"/>
    <w:rsid w:val="00A06F41"/>
    <w:rsid w:val="00A14E51"/>
    <w:rsid w:val="00A22B75"/>
    <w:rsid w:val="00A34171"/>
    <w:rsid w:val="00A345ED"/>
    <w:rsid w:val="00A35831"/>
    <w:rsid w:val="00A36BA2"/>
    <w:rsid w:val="00A372F0"/>
    <w:rsid w:val="00A450B8"/>
    <w:rsid w:val="00A471EA"/>
    <w:rsid w:val="00A510C0"/>
    <w:rsid w:val="00A52F87"/>
    <w:rsid w:val="00A56F01"/>
    <w:rsid w:val="00A575D3"/>
    <w:rsid w:val="00A63795"/>
    <w:rsid w:val="00A67E5B"/>
    <w:rsid w:val="00A70C54"/>
    <w:rsid w:val="00A713DD"/>
    <w:rsid w:val="00A719D8"/>
    <w:rsid w:val="00A72304"/>
    <w:rsid w:val="00A735AE"/>
    <w:rsid w:val="00A74806"/>
    <w:rsid w:val="00A84B5B"/>
    <w:rsid w:val="00A857C0"/>
    <w:rsid w:val="00A874D1"/>
    <w:rsid w:val="00A92B73"/>
    <w:rsid w:val="00A94AE3"/>
    <w:rsid w:val="00A97BFD"/>
    <w:rsid w:val="00AA055D"/>
    <w:rsid w:val="00AA1381"/>
    <w:rsid w:val="00AA1A6A"/>
    <w:rsid w:val="00AA52E5"/>
    <w:rsid w:val="00AA7624"/>
    <w:rsid w:val="00AA7986"/>
    <w:rsid w:val="00AB2EE2"/>
    <w:rsid w:val="00AB3931"/>
    <w:rsid w:val="00AC291A"/>
    <w:rsid w:val="00AC55E3"/>
    <w:rsid w:val="00AC5837"/>
    <w:rsid w:val="00AC65B3"/>
    <w:rsid w:val="00AD1F64"/>
    <w:rsid w:val="00AD3796"/>
    <w:rsid w:val="00AE188F"/>
    <w:rsid w:val="00AE2387"/>
    <w:rsid w:val="00AE3AF2"/>
    <w:rsid w:val="00AE43AE"/>
    <w:rsid w:val="00AE535D"/>
    <w:rsid w:val="00AF0827"/>
    <w:rsid w:val="00AF089D"/>
    <w:rsid w:val="00AF0F9B"/>
    <w:rsid w:val="00AF2210"/>
    <w:rsid w:val="00AF330A"/>
    <w:rsid w:val="00B00112"/>
    <w:rsid w:val="00B00168"/>
    <w:rsid w:val="00B03B65"/>
    <w:rsid w:val="00B04EE2"/>
    <w:rsid w:val="00B06010"/>
    <w:rsid w:val="00B07225"/>
    <w:rsid w:val="00B11421"/>
    <w:rsid w:val="00B1229D"/>
    <w:rsid w:val="00B131A1"/>
    <w:rsid w:val="00B151D2"/>
    <w:rsid w:val="00B171F0"/>
    <w:rsid w:val="00B23EE6"/>
    <w:rsid w:val="00B256B5"/>
    <w:rsid w:val="00B31125"/>
    <w:rsid w:val="00B32C60"/>
    <w:rsid w:val="00B36B52"/>
    <w:rsid w:val="00B40ED4"/>
    <w:rsid w:val="00B41D07"/>
    <w:rsid w:val="00B4317D"/>
    <w:rsid w:val="00B46C58"/>
    <w:rsid w:val="00B4759A"/>
    <w:rsid w:val="00B52158"/>
    <w:rsid w:val="00B52272"/>
    <w:rsid w:val="00B61709"/>
    <w:rsid w:val="00B619E4"/>
    <w:rsid w:val="00B64272"/>
    <w:rsid w:val="00B64531"/>
    <w:rsid w:val="00B64992"/>
    <w:rsid w:val="00B675FF"/>
    <w:rsid w:val="00B71EED"/>
    <w:rsid w:val="00B74D4F"/>
    <w:rsid w:val="00B770AB"/>
    <w:rsid w:val="00B8155C"/>
    <w:rsid w:val="00B932A7"/>
    <w:rsid w:val="00B95BAE"/>
    <w:rsid w:val="00BA19C7"/>
    <w:rsid w:val="00BA20E3"/>
    <w:rsid w:val="00BA39EE"/>
    <w:rsid w:val="00BA3D94"/>
    <w:rsid w:val="00BA6A5E"/>
    <w:rsid w:val="00BB3138"/>
    <w:rsid w:val="00BB5C8B"/>
    <w:rsid w:val="00BB73BD"/>
    <w:rsid w:val="00BC12AE"/>
    <w:rsid w:val="00BC5BF7"/>
    <w:rsid w:val="00BC67B9"/>
    <w:rsid w:val="00BD0890"/>
    <w:rsid w:val="00BD315A"/>
    <w:rsid w:val="00BD53E1"/>
    <w:rsid w:val="00BD55AF"/>
    <w:rsid w:val="00BD5A28"/>
    <w:rsid w:val="00BD6438"/>
    <w:rsid w:val="00BE05A5"/>
    <w:rsid w:val="00BE0EBD"/>
    <w:rsid w:val="00BE26FB"/>
    <w:rsid w:val="00BE4F57"/>
    <w:rsid w:val="00BE78E7"/>
    <w:rsid w:val="00BF5F0A"/>
    <w:rsid w:val="00C0045B"/>
    <w:rsid w:val="00C00CE0"/>
    <w:rsid w:val="00C06703"/>
    <w:rsid w:val="00C07327"/>
    <w:rsid w:val="00C11735"/>
    <w:rsid w:val="00C1252C"/>
    <w:rsid w:val="00C13257"/>
    <w:rsid w:val="00C156AD"/>
    <w:rsid w:val="00C15C6F"/>
    <w:rsid w:val="00C167D5"/>
    <w:rsid w:val="00C17586"/>
    <w:rsid w:val="00C175D3"/>
    <w:rsid w:val="00C22048"/>
    <w:rsid w:val="00C22070"/>
    <w:rsid w:val="00C22962"/>
    <w:rsid w:val="00C238F4"/>
    <w:rsid w:val="00C25152"/>
    <w:rsid w:val="00C2672F"/>
    <w:rsid w:val="00C26FE0"/>
    <w:rsid w:val="00C333F7"/>
    <w:rsid w:val="00C350BF"/>
    <w:rsid w:val="00C36999"/>
    <w:rsid w:val="00C41621"/>
    <w:rsid w:val="00C424EA"/>
    <w:rsid w:val="00C427DF"/>
    <w:rsid w:val="00C442BE"/>
    <w:rsid w:val="00C45723"/>
    <w:rsid w:val="00C53C6C"/>
    <w:rsid w:val="00C54F6A"/>
    <w:rsid w:val="00C55E19"/>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07A3"/>
    <w:rsid w:val="00CA4E1A"/>
    <w:rsid w:val="00CA5A78"/>
    <w:rsid w:val="00CA5C99"/>
    <w:rsid w:val="00CB134C"/>
    <w:rsid w:val="00CB5BDB"/>
    <w:rsid w:val="00CB5FAB"/>
    <w:rsid w:val="00CC4647"/>
    <w:rsid w:val="00CC797E"/>
    <w:rsid w:val="00CC7CD3"/>
    <w:rsid w:val="00CD249D"/>
    <w:rsid w:val="00CD6174"/>
    <w:rsid w:val="00CD61FF"/>
    <w:rsid w:val="00CE1F17"/>
    <w:rsid w:val="00CE2D7B"/>
    <w:rsid w:val="00CE5C9C"/>
    <w:rsid w:val="00CE6DA4"/>
    <w:rsid w:val="00CE797A"/>
    <w:rsid w:val="00CF2B23"/>
    <w:rsid w:val="00CF4D82"/>
    <w:rsid w:val="00D01632"/>
    <w:rsid w:val="00D024D9"/>
    <w:rsid w:val="00D0311C"/>
    <w:rsid w:val="00D05BAC"/>
    <w:rsid w:val="00D1043D"/>
    <w:rsid w:val="00D10B90"/>
    <w:rsid w:val="00D119C3"/>
    <w:rsid w:val="00D156EA"/>
    <w:rsid w:val="00D15C97"/>
    <w:rsid w:val="00D21C37"/>
    <w:rsid w:val="00D21DC4"/>
    <w:rsid w:val="00D24167"/>
    <w:rsid w:val="00D25CDB"/>
    <w:rsid w:val="00D260D1"/>
    <w:rsid w:val="00D363CE"/>
    <w:rsid w:val="00D37213"/>
    <w:rsid w:val="00D41F0B"/>
    <w:rsid w:val="00D429C7"/>
    <w:rsid w:val="00D50250"/>
    <w:rsid w:val="00D50E9C"/>
    <w:rsid w:val="00D5340E"/>
    <w:rsid w:val="00D575CA"/>
    <w:rsid w:val="00D60658"/>
    <w:rsid w:val="00D612FC"/>
    <w:rsid w:val="00D630DF"/>
    <w:rsid w:val="00D65CBF"/>
    <w:rsid w:val="00D66DB3"/>
    <w:rsid w:val="00D66FB8"/>
    <w:rsid w:val="00D674F0"/>
    <w:rsid w:val="00D70969"/>
    <w:rsid w:val="00D70F56"/>
    <w:rsid w:val="00D7235E"/>
    <w:rsid w:val="00D72569"/>
    <w:rsid w:val="00D745F5"/>
    <w:rsid w:val="00D76F16"/>
    <w:rsid w:val="00D77C93"/>
    <w:rsid w:val="00D81FCE"/>
    <w:rsid w:val="00D82E45"/>
    <w:rsid w:val="00D85C8C"/>
    <w:rsid w:val="00D87906"/>
    <w:rsid w:val="00D904A6"/>
    <w:rsid w:val="00D92EC2"/>
    <w:rsid w:val="00D93D9E"/>
    <w:rsid w:val="00D94349"/>
    <w:rsid w:val="00D94408"/>
    <w:rsid w:val="00D94CE5"/>
    <w:rsid w:val="00D94F09"/>
    <w:rsid w:val="00D97889"/>
    <w:rsid w:val="00D9788A"/>
    <w:rsid w:val="00DA12FF"/>
    <w:rsid w:val="00DA2DD2"/>
    <w:rsid w:val="00DA7496"/>
    <w:rsid w:val="00DB04B3"/>
    <w:rsid w:val="00DB15DC"/>
    <w:rsid w:val="00DB3994"/>
    <w:rsid w:val="00DB5508"/>
    <w:rsid w:val="00DC3412"/>
    <w:rsid w:val="00DC4071"/>
    <w:rsid w:val="00DC51F7"/>
    <w:rsid w:val="00DC639D"/>
    <w:rsid w:val="00DD2B36"/>
    <w:rsid w:val="00DD36CD"/>
    <w:rsid w:val="00DD461A"/>
    <w:rsid w:val="00DD4888"/>
    <w:rsid w:val="00DD4911"/>
    <w:rsid w:val="00DD6BC9"/>
    <w:rsid w:val="00DE10C1"/>
    <w:rsid w:val="00DE258E"/>
    <w:rsid w:val="00DE474A"/>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742"/>
    <w:rsid w:val="00E2631D"/>
    <w:rsid w:val="00E33AA2"/>
    <w:rsid w:val="00E3431A"/>
    <w:rsid w:val="00E42110"/>
    <w:rsid w:val="00E42147"/>
    <w:rsid w:val="00E44BB9"/>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6080"/>
    <w:rsid w:val="00E91F09"/>
    <w:rsid w:val="00E927FC"/>
    <w:rsid w:val="00EA4714"/>
    <w:rsid w:val="00EA536A"/>
    <w:rsid w:val="00EB45F8"/>
    <w:rsid w:val="00EB4632"/>
    <w:rsid w:val="00EB4A58"/>
    <w:rsid w:val="00EB667E"/>
    <w:rsid w:val="00EC09AC"/>
    <w:rsid w:val="00EC1320"/>
    <w:rsid w:val="00EC38C8"/>
    <w:rsid w:val="00ED1765"/>
    <w:rsid w:val="00ED2D62"/>
    <w:rsid w:val="00ED5843"/>
    <w:rsid w:val="00EE27C4"/>
    <w:rsid w:val="00EF4501"/>
    <w:rsid w:val="00EF5EB5"/>
    <w:rsid w:val="00EF740E"/>
    <w:rsid w:val="00F04DCF"/>
    <w:rsid w:val="00F05681"/>
    <w:rsid w:val="00F10C10"/>
    <w:rsid w:val="00F130FC"/>
    <w:rsid w:val="00F174AB"/>
    <w:rsid w:val="00F20CA9"/>
    <w:rsid w:val="00F23093"/>
    <w:rsid w:val="00F27557"/>
    <w:rsid w:val="00F30444"/>
    <w:rsid w:val="00F314F9"/>
    <w:rsid w:val="00F35FAE"/>
    <w:rsid w:val="00F361BB"/>
    <w:rsid w:val="00F46C51"/>
    <w:rsid w:val="00F50050"/>
    <w:rsid w:val="00F55627"/>
    <w:rsid w:val="00F56EB8"/>
    <w:rsid w:val="00F6189F"/>
    <w:rsid w:val="00F62FD0"/>
    <w:rsid w:val="00F6701B"/>
    <w:rsid w:val="00F6784C"/>
    <w:rsid w:val="00F67A3E"/>
    <w:rsid w:val="00F727D4"/>
    <w:rsid w:val="00F73E22"/>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6051"/>
    <w:rsid w:val="00FB00C7"/>
    <w:rsid w:val="00FB0B20"/>
    <w:rsid w:val="00FB0EAC"/>
    <w:rsid w:val="00FB29AE"/>
    <w:rsid w:val="00FC0336"/>
    <w:rsid w:val="00FC27CF"/>
    <w:rsid w:val="00FC2D1D"/>
    <w:rsid w:val="00FC6563"/>
    <w:rsid w:val="00FD25D7"/>
    <w:rsid w:val="00FD47C0"/>
    <w:rsid w:val="00FD5DF4"/>
    <w:rsid w:val="00FD66DC"/>
    <w:rsid w:val="00FE7691"/>
    <w:rsid w:val="00FF4367"/>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1E65C-3487-4E36-856E-A0663D29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Avvio della formazione professionale per 45 tirocinanti in TGW</dc:title>
  <dc:subject/>
  <dc:creator>Wohlfarth Andrea</dc:creator>
  <cp:keywords/>
  <dc:description/>
  <cp:lastModifiedBy>Weiß Lena</cp:lastModifiedBy>
  <cp:revision>2</cp:revision>
  <cp:lastPrinted>2020-08-07T05:25:00Z</cp:lastPrinted>
  <dcterms:created xsi:type="dcterms:W3CDTF">2021-02-08T08:29:00Z</dcterms:created>
  <dcterms:modified xsi:type="dcterms:W3CDTF">2021-02-08T08:29:00Z</dcterms:modified>
</cp:coreProperties>
</file>