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993E6" w14:textId="2874F165" w:rsidR="00A43DAF" w:rsidRPr="00A43DAF" w:rsidRDefault="00A43DAF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 w:val="32"/>
          <w:szCs w:val="20"/>
          <w:lang w:val="en" w:eastAsia="en-GB"/>
        </w:rPr>
      </w:pPr>
      <w:r w:rsidRPr="00A43DAF">
        <w:rPr>
          <w:rFonts w:eastAsia="Times New Roman" w:cs="Arial"/>
          <w:b/>
          <w:color w:val="222222"/>
          <w:sz w:val="32"/>
          <w:szCs w:val="20"/>
          <w:lang w:val="en" w:eastAsia="en-GB"/>
        </w:rPr>
        <w:t xml:space="preserve">TGW automates </w:t>
      </w:r>
      <w:proofErr w:type="spellStart"/>
      <w:r w:rsidRPr="00A43DAF">
        <w:rPr>
          <w:rFonts w:eastAsia="Times New Roman" w:cs="Arial"/>
          <w:b/>
          <w:color w:val="222222"/>
          <w:sz w:val="32"/>
          <w:szCs w:val="20"/>
          <w:lang w:val="en" w:eastAsia="en-GB"/>
        </w:rPr>
        <w:t>autoparts</w:t>
      </w:r>
      <w:proofErr w:type="spellEnd"/>
      <w:r w:rsidRPr="00A43DAF">
        <w:rPr>
          <w:rFonts w:eastAsia="Times New Roman" w:cs="Arial"/>
          <w:b/>
          <w:color w:val="222222"/>
          <w:sz w:val="32"/>
          <w:szCs w:val="20"/>
          <w:lang w:val="en" w:eastAsia="en-GB"/>
        </w:rPr>
        <w:t xml:space="preserve"> giant </w:t>
      </w:r>
      <w:proofErr w:type="spellStart"/>
      <w:r w:rsidRPr="00A43DAF">
        <w:rPr>
          <w:rFonts w:eastAsia="Times New Roman" w:cs="Arial"/>
          <w:b/>
          <w:color w:val="222222"/>
          <w:sz w:val="32"/>
          <w:szCs w:val="20"/>
          <w:lang w:val="en" w:eastAsia="en-GB"/>
        </w:rPr>
        <w:t>Mekonomen</w:t>
      </w:r>
      <w:proofErr w:type="spellEnd"/>
    </w:p>
    <w:p w14:paraId="2A50844D" w14:textId="70CFE620" w:rsidR="009E1F97" w:rsidRPr="00A43DAF" w:rsidRDefault="00463D85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 w:val="24"/>
          <w:szCs w:val="20"/>
          <w:lang w:val="en" w:eastAsia="en-GB"/>
        </w:rPr>
      </w:pPr>
      <w:r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 xml:space="preserve">TGW Logistics </w:t>
      </w:r>
      <w:r w:rsidR="00864D4A"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 xml:space="preserve">Group </w:t>
      </w:r>
      <w:r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>provide</w:t>
      </w:r>
      <w:r w:rsidR="00C93CAA"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>s</w:t>
      </w:r>
      <w:r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 xml:space="preserve"> fully auto</w:t>
      </w:r>
      <w:r w:rsidR="00864D4A"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>mated warehousing solution and L</w:t>
      </w:r>
      <w:r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 xml:space="preserve">ifetime </w:t>
      </w:r>
      <w:r w:rsidR="00864D4A"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>S</w:t>
      </w:r>
      <w:r w:rsidRP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>ervice for N</w:t>
      </w:r>
      <w:r w:rsid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 xml:space="preserve">ordic </w:t>
      </w:r>
      <w:proofErr w:type="spellStart"/>
      <w:r w:rsid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>autoparts</w:t>
      </w:r>
      <w:proofErr w:type="spellEnd"/>
      <w:r w:rsid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 xml:space="preserve"> giant </w:t>
      </w:r>
      <w:proofErr w:type="spellStart"/>
      <w:r w:rsid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>Mekonomen</w:t>
      </w:r>
      <w:proofErr w:type="spellEnd"/>
      <w:r w:rsidR="00A43DAF">
        <w:rPr>
          <w:rFonts w:eastAsia="Times New Roman" w:cs="Arial"/>
          <w:b/>
          <w:color w:val="222222"/>
          <w:sz w:val="24"/>
          <w:szCs w:val="20"/>
          <w:lang w:val="en" w:eastAsia="en-GB"/>
        </w:rPr>
        <w:t xml:space="preserve"> in Sweden.</w:t>
      </w:r>
    </w:p>
    <w:p w14:paraId="2AFC0F5A" w14:textId="4E4156E1" w:rsidR="00463D85" w:rsidRDefault="009B58CE" w:rsidP="00E07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bCs/>
          <w:lang w:val="en-GB"/>
        </w:rPr>
      </w:pPr>
      <w:r w:rsidRPr="00A43DAF">
        <w:rPr>
          <w:rFonts w:eastAsia="Times New Roman" w:cs="Arial"/>
          <w:color w:val="222222"/>
          <w:szCs w:val="20"/>
          <w:lang w:val="en" w:eastAsia="en-GB"/>
        </w:rPr>
        <w:t>Major Nordics autoparts supplier Mekonomen</w:t>
      </w:r>
      <w:r w:rsidR="00137AB9" w:rsidRPr="00A43DAF">
        <w:rPr>
          <w:rFonts w:eastAsia="Times New Roman" w:cs="Arial"/>
          <w:color w:val="222222"/>
          <w:szCs w:val="20"/>
          <w:lang w:val="en" w:eastAsia="en-GB"/>
        </w:rPr>
        <w:t xml:space="preserve"> </w:t>
      </w:r>
      <w:r w:rsidR="0090181A" w:rsidRPr="00A43DAF">
        <w:rPr>
          <w:rFonts w:eastAsia="Times New Roman" w:cs="Arial"/>
          <w:color w:val="222222"/>
          <w:szCs w:val="20"/>
          <w:lang w:val="en" w:eastAsia="en-GB"/>
        </w:rPr>
        <w:t xml:space="preserve">has appointed </w:t>
      </w:r>
      <w:r w:rsidR="00782C5E" w:rsidRPr="00A43DAF">
        <w:rPr>
          <w:rFonts w:eastAsia="Times New Roman" w:cs="Arial"/>
          <w:color w:val="222222"/>
          <w:szCs w:val="20"/>
          <w:lang w:val="en" w:eastAsia="en-GB"/>
        </w:rPr>
        <w:t xml:space="preserve">systems integrator </w:t>
      </w:r>
      <w:r w:rsidR="0090181A" w:rsidRPr="00A43DAF">
        <w:rPr>
          <w:rFonts w:eastAsia="Times New Roman" w:cs="Arial"/>
          <w:color w:val="222222"/>
          <w:szCs w:val="20"/>
          <w:lang w:val="en" w:eastAsia="en-GB"/>
        </w:rPr>
        <w:t>TGW to design, install</w:t>
      </w:r>
      <w:r w:rsidR="00782C5E" w:rsidRPr="00A43DAF">
        <w:rPr>
          <w:rFonts w:eastAsia="Times New Roman" w:cs="Arial"/>
          <w:color w:val="222222"/>
          <w:szCs w:val="20"/>
          <w:lang w:val="en" w:eastAsia="en-GB"/>
        </w:rPr>
        <w:t>, commission</w:t>
      </w:r>
      <w:r w:rsidR="0090181A" w:rsidRPr="00A43DAF">
        <w:rPr>
          <w:rFonts w:eastAsia="Times New Roman" w:cs="Arial"/>
          <w:color w:val="222222"/>
          <w:szCs w:val="20"/>
          <w:lang w:val="en" w:eastAsia="en-GB"/>
        </w:rPr>
        <w:t xml:space="preserve"> and maintain </w:t>
      </w:r>
      <w:r w:rsidRPr="00A43DAF">
        <w:rPr>
          <w:rFonts w:eastAsia="Times New Roman" w:cs="Arial"/>
          <w:color w:val="222222"/>
          <w:szCs w:val="20"/>
          <w:lang w:val="en" w:eastAsia="en-GB"/>
        </w:rPr>
        <w:t xml:space="preserve">an automated </w:t>
      </w:r>
      <w:r w:rsidR="0090181A" w:rsidRPr="00A43DAF">
        <w:rPr>
          <w:rFonts w:eastAsia="Times New Roman" w:cs="Arial"/>
          <w:color w:val="222222"/>
          <w:szCs w:val="20"/>
          <w:lang w:val="en" w:eastAsia="en-GB"/>
        </w:rPr>
        <w:t>mat</w:t>
      </w:r>
      <w:r w:rsidRPr="00A43DAF">
        <w:rPr>
          <w:rFonts w:eastAsia="Times New Roman" w:cs="Arial"/>
          <w:color w:val="222222"/>
          <w:szCs w:val="20"/>
          <w:lang w:val="en" w:eastAsia="en-GB"/>
        </w:rPr>
        <w:t xml:space="preserve">erials handling solution as part of the expansion programme at its </w:t>
      </w:r>
      <w:r w:rsidRPr="00A43DAF">
        <w:rPr>
          <w:rFonts w:eastAsia="Times New Roman" w:cs="Arial"/>
          <w:bCs/>
          <w:color w:val="222222"/>
          <w:szCs w:val="20"/>
          <w:lang w:val="en-GB" w:eastAsia="en-GB"/>
        </w:rPr>
        <w:t xml:space="preserve">central </w:t>
      </w:r>
      <w:r w:rsidR="00E071AA" w:rsidRPr="00A43DAF">
        <w:rPr>
          <w:rFonts w:eastAsia="Times New Roman" w:cs="Arial"/>
          <w:bCs/>
          <w:color w:val="222222"/>
          <w:szCs w:val="20"/>
          <w:lang w:val="en-GB" w:eastAsia="en-GB"/>
        </w:rPr>
        <w:t>logistics</w:t>
      </w:r>
      <w:r w:rsidRPr="00A43DAF">
        <w:rPr>
          <w:rFonts w:eastAsia="Times New Roman" w:cs="Arial"/>
          <w:bCs/>
          <w:color w:val="222222"/>
          <w:szCs w:val="20"/>
          <w:lang w:val="en-GB" w:eastAsia="en-GB"/>
        </w:rPr>
        <w:t xml:space="preserve"> centre in </w:t>
      </w:r>
      <w:proofErr w:type="spellStart"/>
      <w:r w:rsidRPr="00A43DAF">
        <w:rPr>
          <w:rFonts w:eastAsia="Times New Roman" w:cs="Arial"/>
          <w:bCs/>
          <w:color w:val="222222"/>
          <w:szCs w:val="20"/>
          <w:lang w:val="en-GB" w:eastAsia="en-GB"/>
        </w:rPr>
        <w:t>Strängnäs</w:t>
      </w:r>
      <w:proofErr w:type="spellEnd"/>
      <w:r w:rsidRPr="00A43DAF">
        <w:rPr>
          <w:rFonts w:eastAsia="Times New Roman" w:cs="Arial"/>
          <w:bCs/>
          <w:color w:val="222222"/>
          <w:szCs w:val="20"/>
          <w:lang w:val="en-GB" w:eastAsia="en-GB"/>
        </w:rPr>
        <w:t>, Sweden</w:t>
      </w:r>
      <w:r w:rsidR="0090181A" w:rsidRPr="00A43DAF">
        <w:rPr>
          <w:rFonts w:eastAsia="Times New Roman" w:cs="Arial"/>
          <w:color w:val="222222"/>
          <w:szCs w:val="20"/>
          <w:lang w:val="en" w:eastAsia="en-GB"/>
        </w:rPr>
        <w:t>.</w:t>
      </w:r>
      <w:r w:rsidR="00E0755A">
        <w:rPr>
          <w:rFonts w:eastAsia="Times New Roman" w:cs="Arial"/>
          <w:color w:val="222222"/>
          <w:szCs w:val="20"/>
          <w:lang w:val="en" w:eastAsia="en-GB"/>
        </w:rPr>
        <w:t xml:space="preserve"> </w:t>
      </w:r>
      <w:proofErr w:type="spellStart"/>
      <w:r w:rsidR="00463D85" w:rsidRPr="00463D85">
        <w:rPr>
          <w:bCs/>
          <w:lang w:val="en-GB"/>
        </w:rPr>
        <w:t>Mekonomen</w:t>
      </w:r>
      <w:proofErr w:type="spellEnd"/>
      <w:r w:rsidR="00463D85" w:rsidRPr="00463D85">
        <w:rPr>
          <w:bCs/>
          <w:lang w:val="en-GB"/>
        </w:rPr>
        <w:t xml:space="preserve"> Group is the leading </w:t>
      </w:r>
      <w:r>
        <w:rPr>
          <w:bCs/>
          <w:lang w:val="en-GB"/>
        </w:rPr>
        <w:t xml:space="preserve">automotive </w:t>
      </w:r>
      <w:r w:rsidR="00463D85" w:rsidRPr="00463D85">
        <w:rPr>
          <w:bCs/>
          <w:lang w:val="en-GB"/>
        </w:rPr>
        <w:t>spare-part</w:t>
      </w:r>
      <w:r>
        <w:rPr>
          <w:bCs/>
          <w:lang w:val="en-GB"/>
        </w:rPr>
        <w:t>s</w:t>
      </w:r>
      <w:r w:rsidR="00463D85" w:rsidRPr="00463D85">
        <w:rPr>
          <w:bCs/>
          <w:lang w:val="en-GB"/>
        </w:rPr>
        <w:t xml:space="preserve"> chain in the Nordic region </w:t>
      </w:r>
      <w:r>
        <w:rPr>
          <w:bCs/>
          <w:lang w:val="en-GB"/>
        </w:rPr>
        <w:t>with proprietary wholesale operations, around 350 sto</w:t>
      </w:r>
      <w:r w:rsidR="00E071AA">
        <w:rPr>
          <w:bCs/>
          <w:lang w:val="en-GB"/>
        </w:rPr>
        <w:t>res and over 2,100 affiliated w</w:t>
      </w:r>
      <w:r>
        <w:rPr>
          <w:bCs/>
          <w:lang w:val="en-GB"/>
        </w:rPr>
        <w:t>orkshops</w:t>
      </w:r>
      <w:r w:rsidR="00E071AA">
        <w:rPr>
          <w:bCs/>
          <w:lang w:val="en-GB"/>
        </w:rPr>
        <w:t>. The company</w:t>
      </w:r>
      <w:r w:rsidR="00463D85" w:rsidRPr="00463D85">
        <w:rPr>
          <w:bCs/>
          <w:lang w:val="en-GB"/>
        </w:rPr>
        <w:t xml:space="preserve"> </w:t>
      </w:r>
      <w:r w:rsidR="00E071AA">
        <w:rPr>
          <w:bCs/>
          <w:lang w:val="en-GB"/>
        </w:rPr>
        <w:t xml:space="preserve">directly </w:t>
      </w:r>
      <w:r>
        <w:rPr>
          <w:bCs/>
          <w:lang w:val="en-GB"/>
        </w:rPr>
        <w:t xml:space="preserve">employs </w:t>
      </w:r>
      <w:r w:rsidR="00E071AA">
        <w:rPr>
          <w:bCs/>
          <w:lang w:val="en-GB"/>
        </w:rPr>
        <w:t>around</w:t>
      </w:r>
      <w:r>
        <w:rPr>
          <w:bCs/>
          <w:lang w:val="en-GB"/>
        </w:rPr>
        <w:t xml:space="preserve"> 2,</w:t>
      </w:r>
      <w:r w:rsidR="00E071AA">
        <w:rPr>
          <w:bCs/>
          <w:lang w:val="en-GB"/>
        </w:rPr>
        <w:t>3</w:t>
      </w:r>
      <w:r>
        <w:rPr>
          <w:bCs/>
          <w:lang w:val="en-GB"/>
        </w:rPr>
        <w:t>00 people</w:t>
      </w:r>
      <w:r w:rsidR="00E071AA">
        <w:rPr>
          <w:bCs/>
          <w:lang w:val="en-GB"/>
        </w:rPr>
        <w:t xml:space="preserve"> and stocks over 67,000 </w:t>
      </w:r>
      <w:r w:rsidR="00463D85" w:rsidRPr="00463D85">
        <w:rPr>
          <w:bCs/>
          <w:lang w:val="en-GB"/>
        </w:rPr>
        <w:t xml:space="preserve">spare parts and products for 9,000 car models. </w:t>
      </w:r>
    </w:p>
    <w:p w14:paraId="754647BA" w14:textId="780FADF2" w:rsidR="00EF7F12" w:rsidRDefault="00E071AA" w:rsidP="00463D85">
      <w:pPr>
        <w:spacing w:before="120" w:after="240"/>
        <w:ind w:right="1837"/>
        <w:rPr>
          <w:bCs/>
          <w:lang w:val="en-GB"/>
        </w:rPr>
      </w:pPr>
      <w:r>
        <w:rPr>
          <w:bCs/>
          <w:lang w:val="en"/>
        </w:rPr>
        <w:t xml:space="preserve">The expansion of the </w:t>
      </w:r>
      <w:r>
        <w:rPr>
          <w:bCs/>
          <w:lang w:val="en-GB"/>
        </w:rPr>
        <w:t xml:space="preserve">logistics centre in </w:t>
      </w:r>
      <w:proofErr w:type="spellStart"/>
      <w:r>
        <w:rPr>
          <w:bCs/>
          <w:lang w:val="en-GB"/>
        </w:rPr>
        <w:t>Strängnäs</w:t>
      </w:r>
      <w:proofErr w:type="spellEnd"/>
      <w:r>
        <w:rPr>
          <w:bCs/>
          <w:lang w:val="en-GB"/>
        </w:rPr>
        <w:t xml:space="preserve"> will enable the business </w:t>
      </w:r>
      <w:r w:rsidR="00463D85" w:rsidRPr="00463D85">
        <w:rPr>
          <w:bCs/>
          <w:lang w:val="en-GB"/>
        </w:rPr>
        <w:t xml:space="preserve">to consolidate the activities of two </w:t>
      </w:r>
      <w:r>
        <w:rPr>
          <w:bCs/>
          <w:lang w:val="en-GB"/>
        </w:rPr>
        <w:t>distribution centres</w:t>
      </w:r>
      <w:r w:rsidR="00463D85" w:rsidRPr="00463D85">
        <w:rPr>
          <w:bCs/>
          <w:lang w:val="en-GB"/>
        </w:rPr>
        <w:t xml:space="preserve"> into </w:t>
      </w:r>
      <w:r>
        <w:rPr>
          <w:bCs/>
          <w:lang w:val="en-GB"/>
        </w:rPr>
        <w:t>one</w:t>
      </w:r>
      <w:r w:rsidR="00463D85" w:rsidRPr="00463D85">
        <w:rPr>
          <w:bCs/>
          <w:lang w:val="en-GB"/>
        </w:rPr>
        <w:t xml:space="preserve"> existing facility. The main benefit</w:t>
      </w:r>
      <w:r w:rsidR="00EF7F12">
        <w:rPr>
          <w:bCs/>
          <w:lang w:val="en-GB"/>
        </w:rPr>
        <w:t>s of the move</w:t>
      </w:r>
      <w:r w:rsidR="00463D85" w:rsidRPr="00463D85">
        <w:rPr>
          <w:bCs/>
          <w:lang w:val="en-GB"/>
        </w:rPr>
        <w:t xml:space="preserve"> will be to reduce stock holding, overhead</w:t>
      </w:r>
      <w:r w:rsidR="00EF7F12">
        <w:rPr>
          <w:bCs/>
          <w:lang w:val="en-GB"/>
        </w:rPr>
        <w:t>s</w:t>
      </w:r>
      <w:r w:rsidR="00463D85" w:rsidRPr="00463D85">
        <w:rPr>
          <w:bCs/>
          <w:lang w:val="en-GB"/>
        </w:rPr>
        <w:t xml:space="preserve"> and labour costs</w:t>
      </w:r>
      <w:r w:rsidR="00F977B7">
        <w:rPr>
          <w:bCs/>
          <w:lang w:val="en-GB"/>
        </w:rPr>
        <w:t xml:space="preserve"> from a supply chain that covers three order types - workshop replenishment,</w:t>
      </w:r>
      <w:r w:rsidR="00F977B7" w:rsidRPr="00463D85">
        <w:rPr>
          <w:bCs/>
          <w:lang w:val="en-GB"/>
        </w:rPr>
        <w:t xml:space="preserve"> workshop customer collect and e-</w:t>
      </w:r>
      <w:r w:rsidR="00F977B7">
        <w:rPr>
          <w:bCs/>
          <w:lang w:val="en-GB"/>
        </w:rPr>
        <w:t>commerce direct delivery</w:t>
      </w:r>
      <w:r w:rsidR="00463D85" w:rsidRPr="00463D85">
        <w:rPr>
          <w:bCs/>
          <w:lang w:val="en-GB"/>
        </w:rPr>
        <w:t xml:space="preserve">. </w:t>
      </w:r>
    </w:p>
    <w:p w14:paraId="22E5BEF9" w14:textId="03FDD277" w:rsidR="00463D85" w:rsidRDefault="00463D85" w:rsidP="00463D85">
      <w:pPr>
        <w:spacing w:before="120" w:after="240"/>
        <w:ind w:right="1837"/>
        <w:rPr>
          <w:bCs/>
          <w:lang w:val="en-GB"/>
        </w:rPr>
      </w:pPr>
      <w:r w:rsidRPr="00463D85">
        <w:rPr>
          <w:bCs/>
          <w:lang w:val="en-GB"/>
        </w:rPr>
        <w:t xml:space="preserve">The </w:t>
      </w:r>
      <w:r w:rsidR="00BB3C42">
        <w:rPr>
          <w:bCs/>
          <w:lang w:val="en-GB"/>
        </w:rPr>
        <w:t>TGW system</w:t>
      </w:r>
      <w:r w:rsidRPr="00463D85">
        <w:rPr>
          <w:bCs/>
          <w:lang w:val="en-GB"/>
        </w:rPr>
        <w:t xml:space="preserve"> for small, toted parts is based on the TGW FlashPick</w:t>
      </w:r>
      <w:r w:rsidRPr="00B65D43">
        <w:rPr>
          <w:bCs/>
          <w:vertAlign w:val="superscript"/>
          <w:lang w:val="en-GB"/>
        </w:rPr>
        <w:t>®</w:t>
      </w:r>
      <w:r w:rsidRPr="00463D85">
        <w:rPr>
          <w:bCs/>
          <w:lang w:val="en-GB"/>
        </w:rPr>
        <w:t xml:space="preserve"> concept. Order cartons are created at the </w:t>
      </w:r>
      <w:proofErr w:type="spellStart"/>
      <w:r w:rsidRPr="00463D85">
        <w:rPr>
          <w:bCs/>
          <w:lang w:val="en-GB"/>
        </w:rPr>
        <w:t>PickCenter</w:t>
      </w:r>
      <w:proofErr w:type="spellEnd"/>
      <w:r w:rsidRPr="00463D85">
        <w:rPr>
          <w:bCs/>
          <w:lang w:val="en-GB"/>
        </w:rPr>
        <w:t xml:space="preserve"> workstations and then consolidated with the TGW </w:t>
      </w:r>
      <w:r w:rsidR="004F033A">
        <w:rPr>
          <w:bCs/>
          <w:lang w:val="en-GB"/>
        </w:rPr>
        <w:t>Stingray</w:t>
      </w:r>
      <w:r w:rsidR="00B65D43">
        <w:rPr>
          <w:bCs/>
          <w:lang w:val="en-GB"/>
        </w:rPr>
        <w:t xml:space="preserve"> shuttle</w:t>
      </w:r>
      <w:r w:rsidRPr="00463D85">
        <w:rPr>
          <w:bCs/>
          <w:lang w:val="en-GB"/>
        </w:rPr>
        <w:t xml:space="preserve"> system</w:t>
      </w:r>
      <w:r w:rsidR="00BB3C42">
        <w:rPr>
          <w:bCs/>
          <w:lang w:val="en-GB"/>
        </w:rPr>
        <w:t>, which entails 100 shuttles roaming in 53 levels across four aisles and 108,000 locations, sourcing up to 4,500 totes per hour</w:t>
      </w:r>
      <w:r w:rsidRPr="00463D85">
        <w:rPr>
          <w:bCs/>
          <w:lang w:val="en-GB"/>
        </w:rPr>
        <w:t xml:space="preserve">. </w:t>
      </w:r>
    </w:p>
    <w:p w14:paraId="0EEC1099" w14:textId="0E323C3E" w:rsidR="007E67BF" w:rsidRDefault="00463D85" w:rsidP="00463D85">
      <w:pPr>
        <w:spacing w:before="120" w:after="240"/>
        <w:ind w:right="1837"/>
        <w:rPr>
          <w:bCs/>
          <w:lang w:val="en-US"/>
        </w:rPr>
      </w:pPr>
      <w:r w:rsidRPr="00463D85">
        <w:rPr>
          <w:bCs/>
          <w:lang w:val="en-GB"/>
        </w:rPr>
        <w:t xml:space="preserve">Order cartons are released from the </w:t>
      </w:r>
      <w:r w:rsidR="004F033A">
        <w:rPr>
          <w:bCs/>
          <w:lang w:val="en-GB"/>
        </w:rPr>
        <w:t>Stingray</w:t>
      </w:r>
      <w:r w:rsidRPr="00463D85">
        <w:rPr>
          <w:bCs/>
          <w:lang w:val="en-GB"/>
        </w:rPr>
        <w:t xml:space="preserve"> system in despatch time </w:t>
      </w:r>
      <w:r w:rsidR="00B65D43">
        <w:rPr>
          <w:bCs/>
          <w:lang w:val="en-GB"/>
        </w:rPr>
        <w:t xml:space="preserve">order. </w:t>
      </w:r>
      <w:r w:rsidRPr="00463D85">
        <w:rPr>
          <w:bCs/>
          <w:lang w:val="en-GB"/>
        </w:rPr>
        <w:t>Order</w:t>
      </w:r>
      <w:r w:rsidR="00BB3C42">
        <w:rPr>
          <w:bCs/>
          <w:lang w:val="en-GB"/>
        </w:rPr>
        <w:t xml:space="preserve"> </w:t>
      </w:r>
      <w:r w:rsidRPr="00463D85">
        <w:rPr>
          <w:bCs/>
          <w:lang w:val="en-GB"/>
        </w:rPr>
        <w:t xml:space="preserve">lines from the manual pick operation </w:t>
      </w:r>
      <w:r w:rsidR="00BB3C42">
        <w:rPr>
          <w:bCs/>
          <w:lang w:val="en-GB"/>
        </w:rPr>
        <w:t xml:space="preserve">for large, bulky products </w:t>
      </w:r>
      <w:r w:rsidRPr="00463D85">
        <w:rPr>
          <w:bCs/>
          <w:lang w:val="en-GB"/>
        </w:rPr>
        <w:t>are picked concurre</w:t>
      </w:r>
      <w:r w:rsidR="00F977B7">
        <w:rPr>
          <w:bCs/>
          <w:lang w:val="en-GB"/>
        </w:rPr>
        <w:t>ntly with the FlashPick</w:t>
      </w:r>
      <w:r w:rsidR="00B65D43" w:rsidRPr="00B65D43">
        <w:rPr>
          <w:bCs/>
          <w:vertAlign w:val="superscript"/>
          <w:lang w:val="en-GB"/>
        </w:rPr>
        <w:t>®</w:t>
      </w:r>
      <w:r w:rsidR="00F977B7">
        <w:rPr>
          <w:bCs/>
          <w:lang w:val="en-GB"/>
        </w:rPr>
        <w:t xml:space="preserve"> system, with a</w:t>
      </w:r>
      <w:r w:rsidRPr="00463D85">
        <w:rPr>
          <w:bCs/>
          <w:lang w:val="en-GB"/>
        </w:rPr>
        <w:t>ll orders consolidated at despatch.</w:t>
      </w:r>
      <w:r w:rsidR="00E71EE1">
        <w:rPr>
          <w:bCs/>
          <w:lang w:val="en-GB"/>
        </w:rPr>
        <w:t xml:space="preserve"> </w:t>
      </w:r>
      <w:r w:rsidRPr="00463D85">
        <w:rPr>
          <w:bCs/>
          <w:lang w:val="en-GB"/>
        </w:rPr>
        <w:t xml:space="preserve">The contract </w:t>
      </w:r>
      <w:r w:rsidR="00BB3C42">
        <w:rPr>
          <w:bCs/>
          <w:lang w:val="en-GB"/>
        </w:rPr>
        <w:t xml:space="preserve">also includes a five-year </w:t>
      </w:r>
      <w:r w:rsidR="00B65D43">
        <w:rPr>
          <w:bCs/>
          <w:lang w:val="en-GB"/>
        </w:rPr>
        <w:t>Lifetime Service</w:t>
      </w:r>
      <w:r w:rsidR="00F977B7">
        <w:rPr>
          <w:bCs/>
          <w:lang w:val="en-GB"/>
        </w:rPr>
        <w:t xml:space="preserve"> agreement, incorporating</w:t>
      </w:r>
      <w:r w:rsidRPr="00463D85">
        <w:rPr>
          <w:bCs/>
          <w:lang w:val="en-GB"/>
        </w:rPr>
        <w:t xml:space="preserve"> a</w:t>
      </w:r>
      <w:r>
        <w:rPr>
          <w:bCs/>
          <w:lang w:val="en-GB"/>
        </w:rPr>
        <w:t xml:space="preserve"> </w:t>
      </w:r>
      <w:r w:rsidRPr="00463D85">
        <w:rPr>
          <w:bCs/>
          <w:lang w:val="en-GB"/>
        </w:rPr>
        <w:t>ded</w:t>
      </w:r>
      <w:r w:rsidR="00F977B7">
        <w:rPr>
          <w:bCs/>
          <w:lang w:val="en-GB"/>
        </w:rPr>
        <w:t xml:space="preserve">icated on-site engineering team, a </w:t>
      </w:r>
      <w:r w:rsidRPr="00463D85">
        <w:rPr>
          <w:bCs/>
          <w:lang w:val="en-GB"/>
        </w:rPr>
        <w:t xml:space="preserve">service </w:t>
      </w:r>
      <w:r w:rsidR="00F977B7" w:rsidRPr="00463D85">
        <w:rPr>
          <w:bCs/>
          <w:lang w:val="en-GB"/>
        </w:rPr>
        <w:t xml:space="preserve">hotline </w:t>
      </w:r>
      <w:r w:rsidR="00B65D43">
        <w:rPr>
          <w:bCs/>
          <w:lang w:val="en-GB"/>
        </w:rPr>
        <w:t xml:space="preserve">for PLC controls, Warehouse Control System and Warehouse Management System </w:t>
      </w:r>
      <w:r w:rsidRPr="00463D85">
        <w:rPr>
          <w:bCs/>
          <w:lang w:val="en-GB"/>
        </w:rPr>
        <w:t xml:space="preserve">and parts usage. </w:t>
      </w:r>
    </w:p>
    <w:p w14:paraId="7568EC82" w14:textId="3FA42447" w:rsidR="00463D85" w:rsidRDefault="00463D85" w:rsidP="009F0E5F">
      <w:pPr>
        <w:spacing w:before="120" w:after="240"/>
        <w:ind w:right="1837"/>
        <w:rPr>
          <w:rFonts w:eastAsia="Times New Roman" w:cs="Arial"/>
          <w:color w:val="222222"/>
          <w:szCs w:val="20"/>
          <w:lang w:val="en" w:eastAsia="en-GB"/>
        </w:rPr>
      </w:pPr>
      <w:r>
        <w:rPr>
          <w:rFonts w:eastAsia="Times New Roman" w:cs="Arial"/>
          <w:color w:val="222222"/>
          <w:szCs w:val="20"/>
          <w:lang w:val="en" w:eastAsia="en-GB"/>
        </w:rPr>
        <w:t xml:space="preserve">"Through this investment, we </w:t>
      </w:r>
      <w:r w:rsidR="00F977B7">
        <w:rPr>
          <w:rFonts w:eastAsia="Times New Roman" w:cs="Arial"/>
          <w:color w:val="222222"/>
          <w:szCs w:val="20"/>
          <w:lang w:val="en" w:eastAsia="en-GB"/>
        </w:rPr>
        <w:t xml:space="preserve">are optimising our infrastructure and are </w:t>
      </w:r>
      <w:r>
        <w:rPr>
          <w:rFonts w:eastAsia="Times New Roman" w:cs="Arial"/>
          <w:color w:val="222222"/>
          <w:szCs w:val="20"/>
          <w:lang w:val="en" w:eastAsia="en-GB"/>
        </w:rPr>
        <w:t xml:space="preserve">creating the industry's most efficient </w:t>
      </w:r>
      <w:r w:rsidR="00F977B7">
        <w:rPr>
          <w:rFonts w:eastAsia="Times New Roman" w:cs="Arial"/>
          <w:color w:val="222222"/>
          <w:szCs w:val="20"/>
          <w:lang w:val="en" w:eastAsia="en-GB"/>
        </w:rPr>
        <w:t>and effective supply chain</w:t>
      </w:r>
      <w:r>
        <w:rPr>
          <w:rFonts w:eastAsia="Times New Roman" w:cs="Arial"/>
          <w:color w:val="222222"/>
          <w:szCs w:val="20"/>
          <w:lang w:val="en" w:eastAsia="en-GB"/>
        </w:rPr>
        <w:t xml:space="preserve">," says Örjan Grandin, </w:t>
      </w:r>
      <w:r w:rsidR="00B97E5D">
        <w:rPr>
          <w:rFonts w:eastAsia="Times New Roman" w:cs="Arial"/>
          <w:color w:val="222222"/>
          <w:szCs w:val="20"/>
          <w:lang w:val="en" w:eastAsia="en-GB"/>
        </w:rPr>
        <w:t>Executive Director</w:t>
      </w:r>
      <w:r>
        <w:rPr>
          <w:rFonts w:eastAsia="Times New Roman" w:cs="Arial"/>
          <w:color w:val="222222"/>
          <w:szCs w:val="20"/>
          <w:lang w:val="en" w:eastAsia="en-GB"/>
        </w:rPr>
        <w:t xml:space="preserve"> Supply Chain, Mekonomen Group.</w:t>
      </w:r>
    </w:p>
    <w:p w14:paraId="61F3F5FA" w14:textId="7F5FB51D" w:rsidR="00DD32D4" w:rsidRDefault="00DD32D4" w:rsidP="009F0E5F">
      <w:pPr>
        <w:spacing w:before="120" w:after="240"/>
        <w:ind w:right="1837"/>
        <w:rPr>
          <w:lang w:val="en-GB"/>
        </w:rPr>
      </w:pPr>
      <w:r>
        <w:rPr>
          <w:lang w:val="en-GB"/>
        </w:rPr>
        <w:t>“</w:t>
      </w:r>
      <w:bookmarkStart w:id="0" w:name="_GoBack"/>
      <w:bookmarkEnd w:id="0"/>
      <w:r w:rsidRPr="00DD32D4">
        <w:rPr>
          <w:lang w:val="en-GB"/>
        </w:rPr>
        <w:t xml:space="preserve">TGW are thrilled to be working with </w:t>
      </w:r>
      <w:proofErr w:type="spellStart"/>
      <w:r w:rsidRPr="00DD32D4">
        <w:rPr>
          <w:lang w:val="en-GB"/>
        </w:rPr>
        <w:t>Mekonomen</w:t>
      </w:r>
      <w:proofErr w:type="spellEnd"/>
      <w:r w:rsidRPr="00DD32D4">
        <w:rPr>
          <w:lang w:val="en-GB"/>
        </w:rPr>
        <w:t xml:space="preserve"> on this project and supporting them in achieving their growth strategy. The success of this project, will also continue to </w:t>
      </w:r>
      <w:r w:rsidRPr="00DD32D4">
        <w:rPr>
          <w:lang w:val="en-GB"/>
        </w:rPr>
        <w:lastRenderedPageBreak/>
        <w:t>promote TGW as a Systems Integrator and help increase our presence in the Nordics region,” says Joakim Waern, Head of Sales of TGW Scandinavia.</w:t>
      </w:r>
    </w:p>
    <w:p w14:paraId="6DB08FD2" w14:textId="673072A0" w:rsidR="00697486" w:rsidRDefault="00FD793D" w:rsidP="009F0E5F">
      <w:pPr>
        <w:spacing w:before="120" w:after="240"/>
        <w:ind w:right="1837"/>
        <w:rPr>
          <w:lang w:val="en-GB"/>
        </w:rPr>
      </w:pPr>
      <w:hyperlink r:id="rId8" w:history="1">
        <w:r w:rsidR="000B5FAE" w:rsidRPr="00307C34">
          <w:rPr>
            <w:rStyle w:val="Hyperlink"/>
            <w:lang w:val="en-GB"/>
          </w:rPr>
          <w:t>www.tgw-group.com</w:t>
        </w:r>
      </w:hyperlink>
    </w:p>
    <w:p w14:paraId="2A540CF6" w14:textId="77777777" w:rsidR="00B65D43" w:rsidRDefault="00B65D43" w:rsidP="009F0E5F">
      <w:pPr>
        <w:spacing w:before="240" w:after="120"/>
        <w:ind w:right="1837"/>
        <w:rPr>
          <w:b/>
          <w:lang w:val="en-GB"/>
        </w:rPr>
      </w:pPr>
    </w:p>
    <w:p w14:paraId="62D8C46D" w14:textId="77777777" w:rsidR="009F0E5F" w:rsidRPr="00B92F78" w:rsidRDefault="009F0E5F" w:rsidP="009F0E5F">
      <w:pPr>
        <w:spacing w:before="240" w:after="120"/>
        <w:ind w:right="1837"/>
        <w:rPr>
          <w:b/>
          <w:lang w:val="en-GB"/>
        </w:rPr>
      </w:pPr>
      <w:r w:rsidRPr="00B92F78">
        <w:rPr>
          <w:b/>
          <w:lang w:val="en-GB"/>
        </w:rPr>
        <w:t>About TGW Logistics Group:</w:t>
      </w:r>
    </w:p>
    <w:p w14:paraId="30F485D4" w14:textId="52BE4C14" w:rsidR="009F0E5F" w:rsidRPr="00B92F78" w:rsidRDefault="009F0E5F" w:rsidP="009F0E5F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t>TGW Logistics Group is a global leading systems provider of hig</w:t>
      </w:r>
      <w:r w:rsidR="00334F6B">
        <w:rPr>
          <w:lang w:val="en-GB"/>
        </w:rPr>
        <w:t>hly dynamic, automated and turn</w:t>
      </w:r>
      <w:r w:rsidRPr="00B92F78">
        <w:rPr>
          <w:lang w:val="en-GB"/>
        </w:rPr>
        <w:t xml:space="preserve">key logistics solutions. Since 1969 the company has been implementing different internal logistics solutions, from small material handling applications to complex logistics centres. </w:t>
      </w:r>
    </w:p>
    <w:p w14:paraId="2FBEF600" w14:textId="5E345C5A" w:rsidR="009F0E5F" w:rsidRPr="00B92F78" w:rsidRDefault="009F0E5F" w:rsidP="009F0E5F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t>With about 2,500 employees worldwide by now, the Group implements logistics solutions for leading companies in various indus</w:t>
      </w:r>
      <w:r w:rsidR="00B65D43">
        <w:rPr>
          <w:lang w:val="en-GB"/>
        </w:rPr>
        <w:t>tries. In the business year 2015/16</w:t>
      </w:r>
      <w:r w:rsidRPr="00B92F78">
        <w:rPr>
          <w:lang w:val="en-GB"/>
        </w:rPr>
        <w:t xml:space="preserve">, the TGW Logistics Group generated sales revenues of </w:t>
      </w:r>
      <w:r w:rsidR="00B65D43">
        <w:rPr>
          <w:lang w:val="en-GB"/>
        </w:rPr>
        <w:t>532</w:t>
      </w:r>
      <w:r w:rsidRPr="00B92F78">
        <w:rPr>
          <w:lang w:val="en-GB"/>
        </w:rPr>
        <w:t xml:space="preserve"> million Euros.</w:t>
      </w:r>
    </w:p>
    <w:p w14:paraId="4BF02BA0" w14:textId="77777777" w:rsidR="009F0E5F" w:rsidRPr="00B92F78" w:rsidRDefault="009F0E5F" w:rsidP="009F0E5F">
      <w:pPr>
        <w:spacing w:before="240" w:after="120"/>
        <w:ind w:right="1837"/>
        <w:rPr>
          <w:b/>
          <w:lang w:val="en-GB"/>
        </w:rPr>
      </w:pPr>
      <w:r w:rsidRPr="00B92F78">
        <w:rPr>
          <w:b/>
          <w:lang w:val="en-GB"/>
        </w:rPr>
        <w:t>Pictures:</w:t>
      </w:r>
    </w:p>
    <w:p w14:paraId="57C679DB" w14:textId="77777777" w:rsidR="009F0E5F" w:rsidRPr="00B92F78" w:rsidRDefault="009F0E5F" w:rsidP="009F0E5F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t>Reprint with reference to TGW Logistics Group GmbH free of charge. Reprint is not permitted for promotional purposes.</w:t>
      </w:r>
    </w:p>
    <w:p w14:paraId="5FE876B7" w14:textId="77777777" w:rsidR="00685727" w:rsidRDefault="00685727" w:rsidP="00685727">
      <w:pPr>
        <w:ind w:right="276"/>
        <w:rPr>
          <w:b/>
          <w:lang w:val="en-GB"/>
        </w:rPr>
      </w:pPr>
    </w:p>
    <w:p w14:paraId="3DE87E78" w14:textId="77777777" w:rsidR="00685727" w:rsidRPr="00591218" w:rsidRDefault="00685727" w:rsidP="00685727">
      <w:pPr>
        <w:ind w:right="276"/>
        <w:rPr>
          <w:b/>
          <w:lang w:val="en-GB"/>
        </w:rPr>
      </w:pPr>
      <w:r w:rsidRPr="00591218">
        <w:rPr>
          <w:b/>
          <w:lang w:val="en-GB"/>
        </w:rPr>
        <w:t>Press contact:</w:t>
      </w:r>
    </w:p>
    <w:p w14:paraId="1B488841" w14:textId="77777777" w:rsidR="00685727" w:rsidRPr="00591218" w:rsidRDefault="00685727" w:rsidP="00685727">
      <w:pPr>
        <w:ind w:right="276"/>
        <w:rPr>
          <w:lang w:val="en-GB"/>
        </w:rPr>
      </w:pPr>
      <w:r>
        <w:rPr>
          <w:lang w:val="en-GB"/>
        </w:rPr>
        <w:t>Angela Dawkins</w:t>
      </w:r>
      <w:r w:rsidRPr="00591218">
        <w:rPr>
          <w:lang w:val="en-GB"/>
        </w:rPr>
        <w:tab/>
      </w:r>
      <w:r w:rsidRPr="00591218">
        <w:rPr>
          <w:lang w:val="en-GB"/>
        </w:rPr>
        <w:tab/>
      </w:r>
      <w:r w:rsidRPr="00591218">
        <w:rPr>
          <w:lang w:val="en-GB"/>
        </w:rPr>
        <w:tab/>
      </w:r>
      <w:r w:rsidRPr="00591218">
        <w:rPr>
          <w:lang w:val="en-GB"/>
        </w:rPr>
        <w:tab/>
      </w:r>
      <w:r>
        <w:rPr>
          <w:lang w:val="en-GB"/>
        </w:rPr>
        <w:t>Phil Rennett</w:t>
      </w:r>
    </w:p>
    <w:p w14:paraId="489FE41A" w14:textId="77777777" w:rsidR="00685727" w:rsidRPr="00591218" w:rsidRDefault="00685727" w:rsidP="00685727">
      <w:pPr>
        <w:ind w:right="276"/>
        <w:rPr>
          <w:lang w:val="en-GB"/>
        </w:rPr>
      </w:pPr>
      <w:r w:rsidRPr="00591218">
        <w:rPr>
          <w:lang w:val="en-GB"/>
        </w:rPr>
        <w:t xml:space="preserve">Marketing </w:t>
      </w:r>
      <w:r>
        <w:rPr>
          <w:lang w:val="en-GB"/>
        </w:rPr>
        <w:t>Administrator</w:t>
      </w:r>
      <w:r w:rsidRPr="00591218">
        <w:rPr>
          <w:lang w:val="en-GB"/>
        </w:rPr>
        <w:tab/>
        <w:t xml:space="preserve">    </w:t>
      </w:r>
      <w:r w:rsidRPr="00591218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Account Director</w:t>
      </w:r>
    </w:p>
    <w:p w14:paraId="38FEA604" w14:textId="77777777" w:rsidR="00685727" w:rsidRDefault="00685727" w:rsidP="00685727">
      <w:pPr>
        <w:ind w:right="276"/>
        <w:rPr>
          <w:lang w:val="en-GB"/>
        </w:rPr>
      </w:pPr>
      <w:r>
        <w:rPr>
          <w:lang w:val="en-GB"/>
        </w:rPr>
        <w:t>TGW Limited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Quiet Storm Consultants</w:t>
      </w:r>
    </w:p>
    <w:p w14:paraId="1C33C8DD" w14:textId="63F1DE54" w:rsidR="00685727" w:rsidRPr="00591218" w:rsidRDefault="00685727" w:rsidP="00685727">
      <w:pPr>
        <w:ind w:right="276"/>
        <w:rPr>
          <w:lang w:val="en-GB"/>
        </w:rPr>
      </w:pPr>
      <w:r w:rsidRPr="00591218">
        <w:rPr>
          <w:lang w:val="en-GB"/>
        </w:rPr>
        <w:t>T: +4</w:t>
      </w:r>
      <w:r>
        <w:rPr>
          <w:lang w:val="en-GB"/>
        </w:rPr>
        <w:t>4</w:t>
      </w:r>
      <w:r w:rsidRPr="00591218">
        <w:rPr>
          <w:lang w:val="en-GB"/>
        </w:rPr>
        <w:t>.(0)</w:t>
      </w:r>
      <w:r>
        <w:rPr>
          <w:lang w:val="en-GB"/>
        </w:rPr>
        <w:t>1858 468855</w:t>
      </w:r>
      <w:r w:rsidRPr="00591218">
        <w:rPr>
          <w:lang w:val="en-GB"/>
        </w:rPr>
        <w:tab/>
      </w:r>
      <w:r w:rsidRPr="00591218">
        <w:rPr>
          <w:lang w:val="en-GB"/>
        </w:rPr>
        <w:tab/>
      </w:r>
      <w:r w:rsidRPr="00591218">
        <w:rPr>
          <w:lang w:val="en-GB"/>
        </w:rPr>
        <w:tab/>
      </w:r>
      <w:r>
        <w:rPr>
          <w:lang w:val="en-GB"/>
        </w:rPr>
        <w:tab/>
      </w:r>
      <w:r w:rsidRPr="00591218">
        <w:rPr>
          <w:lang w:val="en-GB"/>
        </w:rPr>
        <w:t>T: +4</w:t>
      </w:r>
      <w:r>
        <w:rPr>
          <w:lang w:val="en-GB"/>
        </w:rPr>
        <w:t>4</w:t>
      </w:r>
      <w:r w:rsidRPr="00591218">
        <w:rPr>
          <w:lang w:val="en-GB"/>
        </w:rPr>
        <w:t>.(0)</w:t>
      </w:r>
      <w:r w:rsidR="00765EFF">
        <w:rPr>
          <w:lang w:val="en-GB"/>
        </w:rPr>
        <w:t>1788 572889</w:t>
      </w:r>
    </w:p>
    <w:p w14:paraId="09AD7EDC" w14:textId="77777777" w:rsidR="00685727" w:rsidRDefault="00685727" w:rsidP="00685727">
      <w:pPr>
        <w:ind w:right="276"/>
        <w:rPr>
          <w:lang w:val="en-GB"/>
        </w:rPr>
      </w:pPr>
      <w:r>
        <w:rPr>
          <w:lang w:val="en-GB"/>
        </w:rPr>
        <w:t>angie.dawkins</w:t>
      </w:r>
      <w:r w:rsidRPr="00591218">
        <w:rPr>
          <w:lang w:val="en-GB"/>
        </w:rPr>
        <w:t>@tgw-group.com</w:t>
      </w:r>
      <w:r w:rsidRPr="00591218">
        <w:rPr>
          <w:lang w:val="en-GB"/>
        </w:rPr>
        <w:tab/>
      </w:r>
      <w:r w:rsidRPr="00591218">
        <w:rPr>
          <w:lang w:val="en-GB"/>
        </w:rPr>
        <w:tab/>
      </w:r>
      <w:r>
        <w:rPr>
          <w:lang w:val="en-GB"/>
        </w:rPr>
        <w:tab/>
        <w:t>phil@q-storm.co.uk</w:t>
      </w:r>
    </w:p>
    <w:p w14:paraId="3A027246" w14:textId="77777777" w:rsidR="004039C0" w:rsidRDefault="004039C0" w:rsidP="00685727">
      <w:pPr>
        <w:ind w:right="276"/>
        <w:rPr>
          <w:lang w:val="en-GB"/>
        </w:rPr>
      </w:pPr>
    </w:p>
    <w:p w14:paraId="0AE6B788" w14:textId="37DFD175" w:rsidR="004039C0" w:rsidRPr="00591218" w:rsidRDefault="00C93CAA" w:rsidP="00685727">
      <w:pPr>
        <w:ind w:right="276"/>
        <w:rPr>
          <w:lang w:val="en-GB"/>
        </w:rPr>
      </w:pPr>
      <w:r>
        <w:rPr>
          <w:lang w:val="en-GB"/>
        </w:rPr>
        <w:t>17th</w:t>
      </w:r>
      <w:r w:rsidR="00DF38BA">
        <w:rPr>
          <w:lang w:val="en-GB"/>
        </w:rPr>
        <w:t xml:space="preserve"> August</w:t>
      </w:r>
      <w:r w:rsidR="004039C0">
        <w:rPr>
          <w:lang w:val="en-GB"/>
        </w:rPr>
        <w:t xml:space="preserve"> 2016</w:t>
      </w:r>
    </w:p>
    <w:p w14:paraId="2C4C30F6" w14:textId="74BBE7A3" w:rsidR="00337C12" w:rsidRPr="0090181A" w:rsidRDefault="00337C12" w:rsidP="0090181A">
      <w:pPr>
        <w:spacing w:before="120" w:after="240"/>
        <w:ind w:right="1837"/>
        <w:rPr>
          <w:lang w:val="es-ES"/>
        </w:rPr>
      </w:pPr>
    </w:p>
    <w:sectPr w:rsidR="00337C12" w:rsidRPr="0090181A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12B1F" w14:textId="77777777" w:rsidR="00F977B7" w:rsidRDefault="00F977B7" w:rsidP="00764006">
      <w:pPr>
        <w:spacing w:line="240" w:lineRule="auto"/>
      </w:pPr>
      <w:r>
        <w:separator/>
      </w:r>
    </w:p>
  </w:endnote>
  <w:endnote w:type="continuationSeparator" w:id="0">
    <w:p w14:paraId="0A918A63" w14:textId="77777777" w:rsidR="00F977B7" w:rsidRDefault="00F977B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977B7" w:rsidRPr="00252CD7" w14:paraId="01AEA15B" w14:textId="77777777" w:rsidTr="00C15D91">
      <w:tc>
        <w:tcPr>
          <w:tcW w:w="6474" w:type="dxa"/>
        </w:tcPr>
        <w:p w14:paraId="4D9E62B9" w14:textId="77777777" w:rsidR="00F977B7" w:rsidRPr="00252CD7" w:rsidRDefault="00F977B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3E4074" w14:textId="77777777" w:rsidR="00F977B7" w:rsidRPr="00252CD7" w:rsidRDefault="00F977B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F3B7588" w14:textId="77777777" w:rsidR="00F977B7" w:rsidRPr="00252CD7" w:rsidRDefault="00F977B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718E8FB" w14:textId="77777777" w:rsidR="00F977B7" w:rsidRPr="00252CD7" w:rsidRDefault="00F977B7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D32D4" w:rsidRPr="00DD32D4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</w:t>
          </w:r>
          <w:fldSimple w:instr=" NUMPAGES   \* MERGEFORMAT ">
            <w:r w:rsidR="00DD32D4" w:rsidRPr="00DD32D4">
              <w:rPr>
                <w:noProof/>
                <w:sz w:val="16"/>
              </w:rPr>
              <w:t>2</w:t>
            </w:r>
          </w:fldSimple>
        </w:p>
      </w:tc>
    </w:tr>
  </w:tbl>
  <w:p w14:paraId="2370CE11" w14:textId="77777777" w:rsidR="00F977B7" w:rsidRDefault="00F977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4CB01" w14:textId="77777777" w:rsidR="00F977B7" w:rsidRDefault="00F977B7" w:rsidP="00764006">
      <w:pPr>
        <w:spacing w:line="240" w:lineRule="auto"/>
      </w:pPr>
      <w:r>
        <w:separator/>
      </w:r>
    </w:p>
  </w:footnote>
  <w:footnote w:type="continuationSeparator" w:id="0">
    <w:p w14:paraId="261A1EB7" w14:textId="77777777" w:rsidR="00F977B7" w:rsidRDefault="00F977B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7B24" w14:textId="77777777" w:rsidR="00F977B7" w:rsidRDefault="00F977B7" w:rsidP="00764006">
    <w:pPr>
      <w:pStyle w:val="Kopfzeile"/>
      <w:jc w:val="right"/>
    </w:pPr>
    <w:r>
      <w:br/>
    </w:r>
  </w:p>
  <w:p w14:paraId="0792E4C8" w14:textId="77777777" w:rsidR="00F977B7" w:rsidRPr="00C15D91" w:rsidRDefault="00F977B7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53EFEC6" wp14:editId="5CC0B30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97CF1"/>
    <w:rsid w:val="000A490F"/>
    <w:rsid w:val="000B5FAE"/>
    <w:rsid w:val="000E5C8D"/>
    <w:rsid w:val="000F504C"/>
    <w:rsid w:val="000F7D85"/>
    <w:rsid w:val="001029B8"/>
    <w:rsid w:val="00102B91"/>
    <w:rsid w:val="00137AB9"/>
    <w:rsid w:val="0017018E"/>
    <w:rsid w:val="00183096"/>
    <w:rsid w:val="0018402F"/>
    <w:rsid w:val="00193DF6"/>
    <w:rsid w:val="00197F40"/>
    <w:rsid w:val="001E7058"/>
    <w:rsid w:val="00222B47"/>
    <w:rsid w:val="00252CD7"/>
    <w:rsid w:val="0026426C"/>
    <w:rsid w:val="0026487A"/>
    <w:rsid w:val="00270603"/>
    <w:rsid w:val="00292EE3"/>
    <w:rsid w:val="002B30BF"/>
    <w:rsid w:val="002C1107"/>
    <w:rsid w:val="003266F8"/>
    <w:rsid w:val="00333AF8"/>
    <w:rsid w:val="00334F6B"/>
    <w:rsid w:val="00337C12"/>
    <w:rsid w:val="003572A1"/>
    <w:rsid w:val="003A2448"/>
    <w:rsid w:val="003C503C"/>
    <w:rsid w:val="003E4E0B"/>
    <w:rsid w:val="003F7AB5"/>
    <w:rsid w:val="004039C0"/>
    <w:rsid w:val="00427D66"/>
    <w:rsid w:val="00450B34"/>
    <w:rsid w:val="00463D85"/>
    <w:rsid w:val="00470B0F"/>
    <w:rsid w:val="00483B36"/>
    <w:rsid w:val="004F033A"/>
    <w:rsid w:val="005278C0"/>
    <w:rsid w:val="005A3B9D"/>
    <w:rsid w:val="005A779C"/>
    <w:rsid w:val="005C208F"/>
    <w:rsid w:val="006118EE"/>
    <w:rsid w:val="0061647C"/>
    <w:rsid w:val="006225BA"/>
    <w:rsid w:val="00685727"/>
    <w:rsid w:val="00697486"/>
    <w:rsid w:val="007502BB"/>
    <w:rsid w:val="00764006"/>
    <w:rsid w:val="00765EFF"/>
    <w:rsid w:val="00782C5E"/>
    <w:rsid w:val="007A5596"/>
    <w:rsid w:val="007B5207"/>
    <w:rsid w:val="007D0E42"/>
    <w:rsid w:val="007E67BF"/>
    <w:rsid w:val="00820B46"/>
    <w:rsid w:val="008406BD"/>
    <w:rsid w:val="00864D4A"/>
    <w:rsid w:val="00865F37"/>
    <w:rsid w:val="008A2ECC"/>
    <w:rsid w:val="008C62E5"/>
    <w:rsid w:val="0090181A"/>
    <w:rsid w:val="009110D0"/>
    <w:rsid w:val="00911110"/>
    <w:rsid w:val="00953D37"/>
    <w:rsid w:val="009B58CE"/>
    <w:rsid w:val="009E1F97"/>
    <w:rsid w:val="009F0E5F"/>
    <w:rsid w:val="00A06F83"/>
    <w:rsid w:val="00A25CF4"/>
    <w:rsid w:val="00A43DAF"/>
    <w:rsid w:val="00A52A37"/>
    <w:rsid w:val="00A62756"/>
    <w:rsid w:val="00AD1E04"/>
    <w:rsid w:val="00AD3796"/>
    <w:rsid w:val="00AF5532"/>
    <w:rsid w:val="00B03B65"/>
    <w:rsid w:val="00B422A2"/>
    <w:rsid w:val="00B56A9C"/>
    <w:rsid w:val="00B57511"/>
    <w:rsid w:val="00B65D43"/>
    <w:rsid w:val="00B97E5D"/>
    <w:rsid w:val="00BB3C42"/>
    <w:rsid w:val="00BF7021"/>
    <w:rsid w:val="00C00CC7"/>
    <w:rsid w:val="00C03CE2"/>
    <w:rsid w:val="00C076BC"/>
    <w:rsid w:val="00C13B31"/>
    <w:rsid w:val="00C15D91"/>
    <w:rsid w:val="00C23C65"/>
    <w:rsid w:val="00C86129"/>
    <w:rsid w:val="00C93CAA"/>
    <w:rsid w:val="00CB2244"/>
    <w:rsid w:val="00D11932"/>
    <w:rsid w:val="00D354F0"/>
    <w:rsid w:val="00D90DAC"/>
    <w:rsid w:val="00DC6020"/>
    <w:rsid w:val="00DD32D4"/>
    <w:rsid w:val="00DD417D"/>
    <w:rsid w:val="00DF38BA"/>
    <w:rsid w:val="00E071AA"/>
    <w:rsid w:val="00E0755A"/>
    <w:rsid w:val="00E21CBA"/>
    <w:rsid w:val="00E21D57"/>
    <w:rsid w:val="00E34080"/>
    <w:rsid w:val="00E5322C"/>
    <w:rsid w:val="00E71EE1"/>
    <w:rsid w:val="00E958F1"/>
    <w:rsid w:val="00E9766C"/>
    <w:rsid w:val="00EA50A1"/>
    <w:rsid w:val="00ED3142"/>
    <w:rsid w:val="00EF7F12"/>
    <w:rsid w:val="00F234E8"/>
    <w:rsid w:val="00F52C5C"/>
    <w:rsid w:val="00F6247B"/>
    <w:rsid w:val="00F75D82"/>
    <w:rsid w:val="00F977B7"/>
    <w:rsid w:val="00FD793D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DB7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6</cp:revision>
  <cp:lastPrinted>2015-06-02T08:02:00Z</cp:lastPrinted>
  <dcterms:created xsi:type="dcterms:W3CDTF">2016-08-23T08:58:00Z</dcterms:created>
  <dcterms:modified xsi:type="dcterms:W3CDTF">2016-09-06T11:13:00Z</dcterms:modified>
</cp:coreProperties>
</file>