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FF67" w14:textId="77777777" w:rsidR="00A13FF7" w:rsidRPr="005835DC" w:rsidRDefault="00A13FF7" w:rsidP="00696EA4">
      <w:pPr>
        <w:tabs>
          <w:tab w:val="left" w:pos="1889"/>
        </w:tabs>
        <w:spacing w:after="0" w:line="360" w:lineRule="auto"/>
        <w:rPr>
          <w:rFonts w:ascii="Arial" w:hAnsi="Arial" w:cs="Arial"/>
          <w:b/>
          <w:sz w:val="28"/>
          <w:szCs w:val="28"/>
          <w:lang w:val="en-GB"/>
        </w:rPr>
      </w:pPr>
    </w:p>
    <w:p w14:paraId="659BE536" w14:textId="77777777" w:rsidR="00DF7D63" w:rsidRPr="005835DC" w:rsidRDefault="00DF7D63" w:rsidP="004A2986">
      <w:pPr>
        <w:spacing w:after="0" w:line="360" w:lineRule="auto"/>
        <w:rPr>
          <w:rFonts w:ascii="Arial" w:hAnsi="Arial" w:cs="Arial"/>
          <w:b/>
          <w:sz w:val="28"/>
          <w:szCs w:val="28"/>
          <w:lang w:val="en-GB"/>
        </w:rPr>
      </w:pPr>
    </w:p>
    <w:p w14:paraId="28B53DCF" w14:textId="77777777" w:rsidR="009B5918" w:rsidRPr="005835DC" w:rsidRDefault="009B5918" w:rsidP="004A2986">
      <w:pPr>
        <w:spacing w:after="0" w:line="360" w:lineRule="auto"/>
        <w:rPr>
          <w:rFonts w:ascii="Arial" w:hAnsi="Arial" w:cs="Arial"/>
          <w:b/>
          <w:sz w:val="28"/>
          <w:szCs w:val="28"/>
          <w:lang w:val="en-GB"/>
        </w:rPr>
      </w:pPr>
    </w:p>
    <w:p w14:paraId="4C10E4F9" w14:textId="77777777" w:rsidR="00D87529" w:rsidRPr="005835DC" w:rsidRDefault="00D87529" w:rsidP="00913A19">
      <w:pPr>
        <w:spacing w:after="0" w:line="360" w:lineRule="auto"/>
        <w:ind w:right="1984"/>
        <w:rPr>
          <w:rFonts w:ascii="Arial" w:hAnsi="Arial" w:cs="Arial"/>
          <w:b/>
          <w:sz w:val="36"/>
          <w:szCs w:val="36"/>
          <w:lang w:val="en-GB"/>
        </w:rPr>
      </w:pPr>
      <w:r w:rsidRPr="005835DC">
        <w:rPr>
          <w:rFonts w:ascii="Arial" w:hAnsi="Arial" w:cs="Arial"/>
          <w:b/>
          <w:sz w:val="36"/>
          <w:szCs w:val="36"/>
          <w:lang w:val="en-GB"/>
        </w:rPr>
        <w:t>The Rovolution has started</w:t>
      </w:r>
    </w:p>
    <w:p w14:paraId="3F2CF5D4" w14:textId="77777777" w:rsidR="00136A5A" w:rsidRPr="005835DC" w:rsidRDefault="00655CC3" w:rsidP="004A331E">
      <w:pPr>
        <w:spacing w:after="0" w:line="360" w:lineRule="auto"/>
        <w:ind w:right="1842"/>
        <w:rPr>
          <w:rFonts w:ascii="Arial" w:hAnsi="Arial" w:cs="Arial"/>
          <w:b/>
          <w:sz w:val="24"/>
          <w:szCs w:val="24"/>
          <w:lang w:val="en-GB"/>
        </w:rPr>
      </w:pPr>
      <w:r w:rsidRPr="005835DC">
        <w:rPr>
          <w:rFonts w:ascii="Arial" w:hAnsi="Arial" w:cs="Arial"/>
          <w:b/>
          <w:sz w:val="24"/>
          <w:szCs w:val="24"/>
          <w:lang w:val="en-GB"/>
        </w:rPr>
        <w:t>TGW rings in a new era of robotics in the material handling industry</w:t>
      </w:r>
    </w:p>
    <w:p w14:paraId="3ADFA9E5" w14:textId="77777777" w:rsidR="00535F3E" w:rsidRPr="005835DC" w:rsidRDefault="00535F3E" w:rsidP="00AC4773">
      <w:pPr>
        <w:spacing w:after="0" w:line="360" w:lineRule="auto"/>
        <w:ind w:right="1984"/>
        <w:rPr>
          <w:rFonts w:ascii="Arial" w:hAnsi="Arial" w:cs="Arial"/>
          <w:b/>
          <w:sz w:val="20"/>
          <w:szCs w:val="20"/>
          <w:lang w:val="en-GB"/>
        </w:rPr>
      </w:pPr>
    </w:p>
    <w:p w14:paraId="318594E7" w14:textId="77777777" w:rsidR="00337C8E" w:rsidRPr="005835DC" w:rsidRDefault="00337C8E" w:rsidP="00AC4773">
      <w:pPr>
        <w:spacing w:after="0" w:line="360" w:lineRule="auto"/>
        <w:ind w:right="1984"/>
        <w:rPr>
          <w:rFonts w:ascii="Arial" w:hAnsi="Arial" w:cs="Arial"/>
          <w:b/>
          <w:sz w:val="20"/>
          <w:szCs w:val="20"/>
          <w:lang w:val="en-GB"/>
        </w:rPr>
      </w:pPr>
    </w:p>
    <w:p w14:paraId="6CAE2C2B" w14:textId="116AA89E" w:rsidR="00F97C08" w:rsidRPr="005835DC" w:rsidRDefault="008C6467" w:rsidP="00AC4773">
      <w:pPr>
        <w:spacing w:after="0" w:line="360" w:lineRule="auto"/>
        <w:ind w:right="1984"/>
        <w:rPr>
          <w:rFonts w:ascii="Arial" w:hAnsi="Arial" w:cs="Arial"/>
          <w:b/>
          <w:sz w:val="20"/>
          <w:szCs w:val="20"/>
          <w:lang w:val="en-GB"/>
        </w:rPr>
      </w:pPr>
      <w:r w:rsidRPr="005835DC">
        <w:rPr>
          <w:rFonts w:ascii="Arial" w:hAnsi="Arial" w:cs="Arial"/>
          <w:b/>
          <w:sz w:val="20"/>
          <w:szCs w:val="20"/>
          <w:lang w:val="en-GB"/>
        </w:rPr>
        <w:t xml:space="preserve">TGW Logistics Group developed a revolutionary system for fully automatic split case picking using a robot. "Rovolution" will celebrate its world premiere at LogiMat 2018. TGW's innovation is intelligent, self-learning and extremely </w:t>
      </w:r>
      <w:r w:rsidR="00241701">
        <w:rPr>
          <w:rFonts w:ascii="Arial" w:hAnsi="Arial" w:cs="Arial"/>
          <w:b/>
          <w:sz w:val="20"/>
          <w:szCs w:val="20"/>
          <w:lang w:val="en-GB"/>
        </w:rPr>
        <w:t xml:space="preserve">flexible, as it is based on </w:t>
      </w:r>
      <w:r w:rsidRPr="005835DC">
        <w:rPr>
          <w:rFonts w:ascii="Arial" w:hAnsi="Arial" w:cs="Arial"/>
          <w:b/>
          <w:sz w:val="20"/>
          <w:szCs w:val="20"/>
          <w:lang w:val="en-GB"/>
        </w:rPr>
        <w:t>findings from cognitive robotics and machine learning. Unexpected events are corrected autonomously and without human intervention, which allows for uninterrupted operation around the clock. Therefore, Rovolution is another high-performance element of the FlashPick</w:t>
      </w:r>
      <w:r w:rsidRPr="00241701">
        <w:rPr>
          <w:rFonts w:ascii="Arial" w:hAnsi="Arial" w:cs="Arial"/>
          <w:b/>
          <w:sz w:val="20"/>
          <w:szCs w:val="20"/>
          <w:vertAlign w:val="superscript"/>
          <w:lang w:val="en-GB"/>
        </w:rPr>
        <w:t>®</w:t>
      </w:r>
      <w:r w:rsidRPr="005835DC">
        <w:rPr>
          <w:rFonts w:ascii="Arial" w:hAnsi="Arial" w:cs="Arial"/>
          <w:b/>
          <w:sz w:val="20"/>
          <w:szCs w:val="20"/>
          <w:lang w:val="en-GB"/>
        </w:rPr>
        <w:t xml:space="preserve"> solution and seamlessly fits into TGW's system environment.</w:t>
      </w:r>
    </w:p>
    <w:p w14:paraId="70E16E0C" w14:textId="77777777" w:rsidR="00E51437" w:rsidRPr="005835DC" w:rsidRDefault="00E51437" w:rsidP="00AC4773">
      <w:pPr>
        <w:spacing w:after="0" w:line="360" w:lineRule="auto"/>
        <w:ind w:right="1984"/>
        <w:rPr>
          <w:rFonts w:ascii="Arial" w:hAnsi="Arial" w:cs="Arial"/>
          <w:b/>
          <w:sz w:val="20"/>
          <w:szCs w:val="20"/>
          <w:lang w:val="en-GB"/>
        </w:rPr>
      </w:pPr>
    </w:p>
    <w:p w14:paraId="1347A917" w14:textId="77777777" w:rsidR="00047FBC" w:rsidRPr="005835DC" w:rsidRDefault="00152925" w:rsidP="00047FBC">
      <w:pPr>
        <w:spacing w:after="0" w:line="360" w:lineRule="auto"/>
        <w:ind w:right="1985"/>
        <w:rPr>
          <w:rFonts w:ascii="Arial" w:hAnsi="Arial" w:cs="Arial"/>
          <w:sz w:val="20"/>
          <w:szCs w:val="20"/>
          <w:lang w:val="en-GB"/>
        </w:rPr>
      </w:pPr>
      <w:r w:rsidRPr="005835DC">
        <w:rPr>
          <w:rFonts w:ascii="Arial" w:hAnsi="Arial" w:cs="Arial"/>
          <w:sz w:val="20"/>
          <w:szCs w:val="20"/>
          <w:lang w:val="en-GB"/>
        </w:rPr>
        <w:t xml:space="preserve">Although robots have been used for quite some time in the automotive industry, they have basically only been used for full case handling in the material handling industry up until now. However, e-commerce with more single orders and split cases as well as an increasingly difficult search for workers create new challenges. Rovolution provides the solution and is convincing because it </w:t>
      </w:r>
      <w:r w:rsidRPr="005835DC">
        <w:rPr>
          <w:rFonts w:ascii="Arial" w:hAnsi="Arial" w:cs="Arial"/>
          <w:b/>
          <w:bCs/>
          <w:sz w:val="20"/>
          <w:szCs w:val="20"/>
          <w:lang w:val="en-GB"/>
        </w:rPr>
        <w:t>massively increases productivity</w:t>
      </w:r>
      <w:r w:rsidRPr="005835DC">
        <w:rPr>
          <w:rFonts w:ascii="Arial" w:hAnsi="Arial" w:cs="Arial"/>
          <w:sz w:val="20"/>
          <w:szCs w:val="20"/>
          <w:lang w:val="en-GB"/>
        </w:rPr>
        <w:t xml:space="preserve">. Possible applications range from the apparel business and the grocery industry to general merchandise. The perfectly harmonised modules </w:t>
      </w:r>
      <w:r w:rsidRPr="005835DC">
        <w:rPr>
          <w:rFonts w:ascii="Arial" w:hAnsi="Arial" w:cs="Arial"/>
          <w:b/>
          <w:bCs/>
          <w:sz w:val="20"/>
          <w:szCs w:val="20"/>
          <w:lang w:val="en-GB"/>
        </w:rPr>
        <w:t>significantly decrease total cost of ownership.</w:t>
      </w:r>
      <w:r w:rsidRPr="005835DC">
        <w:rPr>
          <w:rFonts w:ascii="Arial" w:hAnsi="Arial" w:cs="Arial"/>
          <w:sz w:val="20"/>
          <w:szCs w:val="20"/>
          <w:lang w:val="en-GB"/>
        </w:rPr>
        <w:t xml:space="preserve"> "The advantages range from initial cost to ongoing operations to maintenance and spare parts supply", confirms Christoph Wolkerstorfer, CSO of TGW Logistics Group. "This means that TGW offers a custom-made 360° logistics solution."</w:t>
      </w:r>
    </w:p>
    <w:p w14:paraId="3F2E8C08" w14:textId="77777777" w:rsidR="00047FBC" w:rsidRPr="005835DC" w:rsidRDefault="00047FBC" w:rsidP="00AC4773">
      <w:pPr>
        <w:spacing w:after="0" w:line="360" w:lineRule="auto"/>
        <w:ind w:right="1984"/>
        <w:rPr>
          <w:rFonts w:ascii="Arial" w:hAnsi="Arial" w:cs="Arial"/>
          <w:sz w:val="20"/>
          <w:szCs w:val="20"/>
          <w:lang w:val="en-GB"/>
        </w:rPr>
      </w:pPr>
    </w:p>
    <w:p w14:paraId="77BEDCFA" w14:textId="77777777" w:rsidR="00AC4773" w:rsidRPr="005835DC" w:rsidRDefault="00DE3277" w:rsidP="00AC4773">
      <w:pPr>
        <w:spacing w:after="0" w:line="360" w:lineRule="auto"/>
        <w:ind w:right="1984"/>
        <w:rPr>
          <w:rFonts w:ascii="Arial" w:hAnsi="Arial" w:cs="Arial"/>
          <w:b/>
          <w:sz w:val="20"/>
          <w:szCs w:val="20"/>
          <w:lang w:val="en-GB"/>
        </w:rPr>
      </w:pPr>
      <w:r w:rsidRPr="005835DC">
        <w:rPr>
          <w:rFonts w:ascii="Arial" w:hAnsi="Arial" w:cs="Arial"/>
          <w:b/>
          <w:sz w:val="20"/>
          <w:szCs w:val="20"/>
          <w:lang w:val="en-GB"/>
        </w:rPr>
        <w:t>Intelligent, self-learning, flexible</w:t>
      </w:r>
    </w:p>
    <w:p w14:paraId="70306D5C" w14:textId="77777777" w:rsidR="00AC4773" w:rsidRPr="005835DC" w:rsidRDefault="00AC4773" w:rsidP="00AC4773">
      <w:pPr>
        <w:spacing w:after="0" w:line="360" w:lineRule="auto"/>
        <w:ind w:right="1984"/>
        <w:rPr>
          <w:rFonts w:ascii="Arial" w:hAnsi="Arial" w:cs="Arial"/>
          <w:sz w:val="20"/>
          <w:szCs w:val="20"/>
          <w:lang w:val="en-GB"/>
        </w:rPr>
      </w:pPr>
    </w:p>
    <w:p w14:paraId="6FDA6075" w14:textId="5CD4211E" w:rsidR="00537366" w:rsidRPr="005835DC" w:rsidRDefault="009621B6" w:rsidP="00AC4773">
      <w:pPr>
        <w:spacing w:after="0" w:line="360" w:lineRule="auto"/>
        <w:ind w:right="1984"/>
        <w:rPr>
          <w:rFonts w:ascii="Arial" w:hAnsi="Arial" w:cs="Arial"/>
          <w:sz w:val="20"/>
          <w:szCs w:val="20"/>
          <w:lang w:val="en-GB"/>
        </w:rPr>
      </w:pPr>
      <w:r w:rsidRPr="005835DC">
        <w:rPr>
          <w:rFonts w:ascii="Arial" w:hAnsi="Arial" w:cs="Arial"/>
          <w:sz w:val="20"/>
          <w:szCs w:val="20"/>
          <w:lang w:val="en-GB"/>
        </w:rPr>
        <w:t>From a technical point of view, Rovolution is based on three main advantages: The system is intelligent, self-learning and extremely flexible. TGW's robot uses</w:t>
      </w:r>
      <w:r w:rsidRPr="005835DC">
        <w:rPr>
          <w:rFonts w:ascii="Arial" w:hAnsi="Arial" w:cs="Arial"/>
          <w:b/>
          <w:sz w:val="20"/>
          <w:szCs w:val="20"/>
          <w:lang w:val="en-GB"/>
        </w:rPr>
        <w:t xml:space="preserve"> autonomous, intelligent processes to correct unexpected events.</w:t>
      </w:r>
      <w:r w:rsidRPr="005835DC">
        <w:rPr>
          <w:rFonts w:ascii="Arial" w:hAnsi="Arial" w:cs="Arial"/>
          <w:sz w:val="20"/>
          <w:szCs w:val="20"/>
          <w:lang w:val="en-GB"/>
        </w:rPr>
        <w:t xml:space="preserve"> Rovolution can not only detect such situations,</w:t>
      </w:r>
      <w:r w:rsidR="00241701">
        <w:rPr>
          <w:rFonts w:ascii="Arial" w:hAnsi="Arial" w:cs="Arial"/>
          <w:sz w:val="20"/>
          <w:szCs w:val="20"/>
          <w:lang w:val="en-GB"/>
        </w:rPr>
        <w:t xml:space="preserve"> </w:t>
      </w:r>
      <w:r w:rsidR="007B1A89" w:rsidRPr="005835DC">
        <w:rPr>
          <w:rFonts w:ascii="Arial" w:hAnsi="Arial" w:cs="Arial"/>
          <w:sz w:val="20"/>
          <w:szCs w:val="20"/>
          <w:lang w:val="en-GB"/>
        </w:rPr>
        <w:t>but it can also deal with and correct them on its own. This makes manual intervention unnecessary and minimises downtime. The material flow is never interrupted, the completeness of the customer's order and correct inventory are a top priority.</w:t>
      </w:r>
    </w:p>
    <w:p w14:paraId="27B3639D" w14:textId="77777777" w:rsidR="00B072F5" w:rsidRPr="005835DC" w:rsidRDefault="00B072F5" w:rsidP="00F1609B">
      <w:pPr>
        <w:tabs>
          <w:tab w:val="left" w:pos="1440"/>
        </w:tabs>
        <w:spacing w:after="0" w:line="360" w:lineRule="auto"/>
        <w:ind w:right="1984"/>
        <w:rPr>
          <w:rFonts w:ascii="Arial" w:hAnsi="Arial" w:cs="Arial"/>
          <w:sz w:val="20"/>
          <w:szCs w:val="20"/>
          <w:lang w:val="en-GB"/>
        </w:rPr>
      </w:pPr>
    </w:p>
    <w:p w14:paraId="2801424C" w14:textId="60658EA0" w:rsidR="00B072F5" w:rsidRPr="005835DC" w:rsidRDefault="00A02849" w:rsidP="00AC4773">
      <w:pPr>
        <w:spacing w:after="0" w:line="360" w:lineRule="auto"/>
        <w:ind w:right="1984"/>
        <w:rPr>
          <w:rFonts w:ascii="Arial" w:hAnsi="Arial" w:cs="Arial"/>
          <w:b/>
          <w:sz w:val="20"/>
          <w:szCs w:val="20"/>
          <w:lang w:val="en-GB"/>
        </w:rPr>
      </w:pPr>
      <w:r w:rsidRPr="005835DC">
        <w:rPr>
          <w:rFonts w:ascii="Arial" w:hAnsi="Arial" w:cs="Arial"/>
          <w:b/>
          <w:sz w:val="20"/>
          <w:szCs w:val="20"/>
          <w:lang w:val="en-GB"/>
        </w:rPr>
        <w:t>High flexibility concerning item types and packaging</w:t>
      </w:r>
    </w:p>
    <w:p w14:paraId="62A0B894" w14:textId="150DC80A" w:rsidR="005821ED" w:rsidRPr="005835DC" w:rsidRDefault="005821ED" w:rsidP="00AC4773">
      <w:pPr>
        <w:spacing w:after="0" w:line="360" w:lineRule="auto"/>
        <w:ind w:right="1984"/>
        <w:rPr>
          <w:rFonts w:ascii="Arial" w:hAnsi="Arial" w:cs="Arial"/>
          <w:sz w:val="20"/>
          <w:szCs w:val="20"/>
          <w:lang w:val="en-GB"/>
        </w:rPr>
      </w:pPr>
    </w:p>
    <w:p w14:paraId="4AD5E24D" w14:textId="3AB49501" w:rsidR="00F002D7" w:rsidRPr="005835DC" w:rsidRDefault="00537366" w:rsidP="00AC4773">
      <w:pPr>
        <w:spacing w:after="0" w:line="360" w:lineRule="auto"/>
        <w:ind w:right="1984"/>
        <w:rPr>
          <w:rFonts w:ascii="Arial" w:hAnsi="Arial" w:cs="Arial"/>
          <w:sz w:val="20"/>
          <w:szCs w:val="20"/>
          <w:lang w:val="en-GB"/>
        </w:rPr>
      </w:pPr>
      <w:r w:rsidRPr="005835DC">
        <w:rPr>
          <w:rFonts w:ascii="Arial" w:hAnsi="Arial" w:cs="Arial"/>
          <w:sz w:val="20"/>
          <w:szCs w:val="20"/>
          <w:lang w:val="en-GB"/>
        </w:rPr>
        <w:t xml:space="preserve">Furthermore, Rovolution is </w:t>
      </w:r>
      <w:r w:rsidRPr="005835DC">
        <w:rPr>
          <w:rFonts w:ascii="Arial" w:hAnsi="Arial" w:cs="Arial"/>
          <w:b/>
          <w:bCs/>
          <w:sz w:val="20"/>
          <w:szCs w:val="20"/>
          <w:lang w:val="en-GB"/>
        </w:rPr>
        <w:t>extremely flexible.</w:t>
      </w:r>
      <w:r w:rsidRPr="005835DC">
        <w:rPr>
          <w:rFonts w:ascii="Arial" w:hAnsi="Arial" w:cs="Arial"/>
          <w:sz w:val="20"/>
          <w:szCs w:val="20"/>
          <w:lang w:val="en-GB"/>
        </w:rPr>
        <w:t xml:space="preserve"> In contrast to other applications already available, TGW's solution can handle a huge variety of item types. </w:t>
      </w:r>
      <w:r w:rsidRPr="005835DC">
        <w:rPr>
          <w:rFonts w:ascii="Arial" w:hAnsi="Arial" w:cs="Arial"/>
          <w:b/>
          <w:bCs/>
          <w:sz w:val="20"/>
          <w:szCs w:val="20"/>
          <w:lang w:val="en-GB"/>
        </w:rPr>
        <w:t xml:space="preserve">Both rigid and soft </w:t>
      </w:r>
      <w:proofErr w:type="spellStart"/>
      <w:r w:rsidRPr="005835DC">
        <w:rPr>
          <w:rFonts w:ascii="Arial" w:hAnsi="Arial" w:cs="Arial"/>
          <w:b/>
          <w:bCs/>
          <w:sz w:val="20"/>
          <w:szCs w:val="20"/>
          <w:lang w:val="en-GB"/>
        </w:rPr>
        <w:t>packagings</w:t>
      </w:r>
      <w:proofErr w:type="spellEnd"/>
      <w:r w:rsidRPr="005835DC">
        <w:rPr>
          <w:rFonts w:ascii="Arial" w:hAnsi="Arial" w:cs="Arial"/>
          <w:sz w:val="20"/>
          <w:szCs w:val="20"/>
          <w:lang w:val="en-GB"/>
        </w:rPr>
        <w:t xml:space="preserve"> can be gripped accurately, whether</w:t>
      </w:r>
      <w:r w:rsidR="00241701">
        <w:rPr>
          <w:rFonts w:ascii="Arial" w:hAnsi="Arial" w:cs="Arial"/>
          <w:sz w:val="20"/>
          <w:szCs w:val="20"/>
          <w:lang w:val="en-GB"/>
        </w:rPr>
        <w:t xml:space="preserve"> they are T-shirts in a polybag or</w:t>
      </w:r>
      <w:r w:rsidRPr="005835DC">
        <w:rPr>
          <w:rFonts w:ascii="Arial" w:hAnsi="Arial" w:cs="Arial"/>
          <w:sz w:val="20"/>
          <w:szCs w:val="20"/>
          <w:lang w:val="en-GB"/>
        </w:rPr>
        <w:t xml:space="preserve"> a box of toys. Even deformed bags or messily arranged items are no problem. If the packaging changes, Rovolution learns from it and automatically adapts to it.</w:t>
      </w:r>
    </w:p>
    <w:p w14:paraId="0A578A54" w14:textId="23D6CE43" w:rsidR="00360665" w:rsidRPr="005835DC" w:rsidRDefault="00360665" w:rsidP="00AC4773">
      <w:pPr>
        <w:spacing w:after="0" w:line="360" w:lineRule="auto"/>
        <w:ind w:right="1984"/>
        <w:rPr>
          <w:rFonts w:ascii="Arial" w:hAnsi="Arial" w:cs="Arial"/>
          <w:sz w:val="20"/>
          <w:szCs w:val="20"/>
          <w:lang w:val="en-GB"/>
        </w:rPr>
      </w:pPr>
    </w:p>
    <w:p w14:paraId="5B6270A3" w14:textId="77777777" w:rsidR="00AC4773" w:rsidRPr="005835DC" w:rsidRDefault="00FC78D1" w:rsidP="00AC4773">
      <w:pPr>
        <w:spacing w:after="0" w:line="360" w:lineRule="auto"/>
        <w:ind w:right="1984"/>
        <w:rPr>
          <w:rFonts w:ascii="Arial" w:hAnsi="Arial" w:cs="Arial"/>
          <w:b/>
          <w:sz w:val="20"/>
          <w:szCs w:val="20"/>
          <w:lang w:val="en-GB"/>
        </w:rPr>
      </w:pPr>
      <w:r w:rsidRPr="005835DC">
        <w:rPr>
          <w:rFonts w:ascii="Arial" w:hAnsi="Arial" w:cs="Arial"/>
          <w:b/>
          <w:sz w:val="20"/>
          <w:szCs w:val="20"/>
          <w:lang w:val="en-GB"/>
        </w:rPr>
        <w:t>Performance is increased by ten percent</w:t>
      </w:r>
    </w:p>
    <w:p w14:paraId="6A87F8ED" w14:textId="77777777" w:rsidR="00CB1781" w:rsidRPr="005835DC" w:rsidRDefault="00CB1781" w:rsidP="00AC4773">
      <w:pPr>
        <w:tabs>
          <w:tab w:val="left" w:pos="1360"/>
        </w:tabs>
        <w:spacing w:after="0" w:line="360" w:lineRule="auto"/>
        <w:rPr>
          <w:rFonts w:ascii="Arial" w:hAnsi="Arial" w:cs="Arial"/>
          <w:sz w:val="20"/>
          <w:szCs w:val="20"/>
          <w:lang w:val="en-GB"/>
        </w:rPr>
      </w:pPr>
    </w:p>
    <w:p w14:paraId="3A4D3422" w14:textId="74270E68" w:rsidR="00DA0B3D" w:rsidRPr="005835DC" w:rsidRDefault="00BA094A" w:rsidP="00720DB2">
      <w:pPr>
        <w:spacing w:after="0" w:line="360" w:lineRule="auto"/>
        <w:ind w:right="1984"/>
        <w:rPr>
          <w:rFonts w:ascii="Arial" w:hAnsi="Arial" w:cs="Arial"/>
          <w:sz w:val="20"/>
          <w:szCs w:val="20"/>
          <w:lang w:val="en-GB"/>
        </w:rPr>
      </w:pPr>
      <w:r w:rsidRPr="005835DC">
        <w:rPr>
          <w:rFonts w:ascii="Arial" w:hAnsi="Arial" w:cs="Arial"/>
          <w:sz w:val="20"/>
          <w:szCs w:val="20"/>
          <w:lang w:val="en-GB"/>
        </w:rPr>
        <w:t xml:space="preserve">Markus Winkler, Head of Advanced Technology Development at TGW, sums up the advantages: "Compared to commonly used systems, Rovolution achieves </w:t>
      </w:r>
      <w:r w:rsidRPr="005835DC">
        <w:rPr>
          <w:rFonts w:ascii="Arial" w:hAnsi="Arial" w:cs="Arial"/>
          <w:b/>
          <w:bCs/>
          <w:sz w:val="20"/>
          <w:szCs w:val="20"/>
          <w:lang w:val="en-GB"/>
        </w:rPr>
        <w:t>ten percent more performance.</w:t>
      </w:r>
      <w:r w:rsidRPr="005835DC">
        <w:rPr>
          <w:rFonts w:ascii="Arial" w:hAnsi="Arial" w:cs="Arial"/>
          <w:sz w:val="20"/>
          <w:szCs w:val="20"/>
          <w:lang w:val="en-GB"/>
        </w:rPr>
        <w:t xml:space="preserve"> At an installation with ten robots, for example, you avoid more than 2,500 hours of downtime per year."</w:t>
      </w:r>
      <w:r w:rsidR="00241701">
        <w:rPr>
          <w:rFonts w:ascii="Arial" w:hAnsi="Arial" w:cs="Arial"/>
          <w:sz w:val="20"/>
          <w:szCs w:val="20"/>
          <w:lang w:val="en-GB"/>
        </w:rPr>
        <w:t xml:space="preserve"> </w:t>
      </w:r>
      <w:r w:rsidR="000628DF" w:rsidRPr="005835DC">
        <w:rPr>
          <w:rFonts w:ascii="Arial" w:hAnsi="Arial" w:cs="Arial"/>
          <w:sz w:val="20"/>
          <w:szCs w:val="20"/>
          <w:lang w:val="en-GB"/>
        </w:rPr>
        <w:t xml:space="preserve">Moreover, users benefit from short commissioning periods, as the usual </w:t>
      </w:r>
      <w:r w:rsidR="000628DF" w:rsidRPr="005835DC">
        <w:rPr>
          <w:rFonts w:ascii="Arial" w:hAnsi="Arial" w:cs="Arial"/>
          <w:b/>
          <w:bCs/>
          <w:sz w:val="20"/>
          <w:szCs w:val="20"/>
          <w:lang w:val="en-GB"/>
        </w:rPr>
        <w:t>initial teaching process is kept to a minimum.</w:t>
      </w:r>
    </w:p>
    <w:p w14:paraId="43ACABE0" w14:textId="77777777" w:rsidR="00026D38" w:rsidRPr="005835DC" w:rsidRDefault="00026D38" w:rsidP="00026D38">
      <w:pPr>
        <w:spacing w:after="0" w:line="360" w:lineRule="auto"/>
        <w:ind w:right="1984"/>
        <w:rPr>
          <w:rFonts w:ascii="Arial" w:hAnsi="Arial" w:cs="Arial"/>
          <w:sz w:val="20"/>
          <w:szCs w:val="20"/>
          <w:lang w:val="en-GB"/>
        </w:rPr>
      </w:pPr>
    </w:p>
    <w:p w14:paraId="2C366B18" w14:textId="779F5097" w:rsidR="00E11EC9" w:rsidRPr="005835DC" w:rsidRDefault="00026D38" w:rsidP="00720DB2">
      <w:pPr>
        <w:spacing w:after="0" w:line="360" w:lineRule="auto"/>
        <w:ind w:right="1984"/>
        <w:rPr>
          <w:rFonts w:ascii="Arial" w:hAnsi="Arial" w:cs="Arial"/>
          <w:sz w:val="20"/>
          <w:szCs w:val="20"/>
          <w:lang w:val="en-GB"/>
        </w:rPr>
      </w:pPr>
      <w:r w:rsidRPr="005835DC">
        <w:rPr>
          <w:rFonts w:ascii="Arial" w:hAnsi="Arial" w:cs="Arial"/>
          <w:sz w:val="20"/>
          <w:szCs w:val="20"/>
          <w:lang w:val="en-GB"/>
        </w:rPr>
        <w:t>The modular concept of TGW's innovation even allows for a later upgrade or a variable combination with picking workstations such as PickCenter ONE. With it, TGW rings in a new era of robotics in the material handling industry and integrates Rovolution as an additional high-performance element in its system environment.</w:t>
      </w:r>
    </w:p>
    <w:p w14:paraId="3EB75169" w14:textId="77777777" w:rsidR="00A26A3A" w:rsidRPr="005835DC" w:rsidRDefault="00A26A3A" w:rsidP="00FB28AF">
      <w:pPr>
        <w:tabs>
          <w:tab w:val="left" w:pos="1360"/>
        </w:tabs>
        <w:spacing w:after="0" w:line="240" w:lineRule="auto"/>
        <w:rPr>
          <w:rFonts w:ascii="Arial" w:hAnsi="Arial" w:cs="Arial"/>
          <w:sz w:val="20"/>
          <w:szCs w:val="20"/>
          <w:lang w:val="en-GB"/>
        </w:rPr>
      </w:pPr>
    </w:p>
    <w:p w14:paraId="19BAECE2" w14:textId="77777777" w:rsidR="006D03D5" w:rsidRPr="005835DC" w:rsidRDefault="006D03D5" w:rsidP="00FB28AF">
      <w:pPr>
        <w:tabs>
          <w:tab w:val="left" w:pos="1360"/>
        </w:tabs>
        <w:spacing w:after="0" w:line="240" w:lineRule="auto"/>
        <w:rPr>
          <w:rFonts w:ascii="Arial" w:hAnsi="Arial" w:cs="Arial"/>
          <w:sz w:val="20"/>
          <w:szCs w:val="20"/>
          <w:lang w:val="en-GB"/>
        </w:rPr>
      </w:pPr>
    </w:p>
    <w:p w14:paraId="331E555F" w14:textId="77777777" w:rsidR="00B0496A" w:rsidRPr="005835DC" w:rsidRDefault="00B0496A" w:rsidP="00FB28AF">
      <w:pPr>
        <w:tabs>
          <w:tab w:val="left" w:pos="1360"/>
        </w:tabs>
        <w:spacing w:after="0" w:line="240" w:lineRule="auto"/>
        <w:rPr>
          <w:rFonts w:ascii="Arial" w:hAnsi="Arial" w:cs="Arial"/>
          <w:sz w:val="20"/>
          <w:szCs w:val="20"/>
          <w:lang w:val="en-GB"/>
        </w:rPr>
      </w:pPr>
    </w:p>
    <w:p w14:paraId="2DBDEAFD" w14:textId="77777777" w:rsidR="000F08F5" w:rsidRPr="005835DC" w:rsidRDefault="000F08F5" w:rsidP="00FB28AF">
      <w:pPr>
        <w:tabs>
          <w:tab w:val="left" w:pos="1360"/>
        </w:tabs>
        <w:spacing w:after="0" w:line="240" w:lineRule="auto"/>
        <w:rPr>
          <w:rFonts w:ascii="Arial" w:hAnsi="Arial" w:cs="Arial"/>
          <w:sz w:val="20"/>
          <w:szCs w:val="20"/>
          <w:lang w:val="en-GB"/>
        </w:rPr>
      </w:pPr>
    </w:p>
    <w:p w14:paraId="69ECBEB4" w14:textId="167ABAB8" w:rsidR="00FD01ED" w:rsidRPr="005835DC" w:rsidRDefault="00FD01ED" w:rsidP="00FB28AF">
      <w:pPr>
        <w:tabs>
          <w:tab w:val="left" w:pos="1360"/>
        </w:tabs>
        <w:spacing w:after="0" w:line="240" w:lineRule="auto"/>
        <w:rPr>
          <w:rFonts w:ascii="Arial" w:hAnsi="Arial" w:cs="Arial"/>
          <w:sz w:val="20"/>
          <w:szCs w:val="20"/>
          <w:lang w:val="en-GB"/>
        </w:rPr>
      </w:pPr>
    </w:p>
    <w:p w14:paraId="7D59E56E" w14:textId="7CC39CD3" w:rsidR="00F742B0" w:rsidRPr="005835DC" w:rsidRDefault="00F742B0" w:rsidP="00FB28AF">
      <w:pPr>
        <w:tabs>
          <w:tab w:val="left" w:pos="1360"/>
        </w:tabs>
        <w:spacing w:after="0" w:line="240" w:lineRule="auto"/>
        <w:rPr>
          <w:rFonts w:ascii="Arial" w:hAnsi="Arial" w:cs="Arial"/>
          <w:sz w:val="20"/>
          <w:szCs w:val="20"/>
          <w:lang w:val="en-GB"/>
        </w:rPr>
      </w:pPr>
    </w:p>
    <w:p w14:paraId="77645232" w14:textId="5EB238A1" w:rsidR="00F742B0" w:rsidRPr="005835DC" w:rsidRDefault="00F742B0" w:rsidP="00FB28AF">
      <w:pPr>
        <w:tabs>
          <w:tab w:val="left" w:pos="1360"/>
        </w:tabs>
        <w:spacing w:after="0" w:line="240" w:lineRule="auto"/>
        <w:rPr>
          <w:rFonts w:ascii="Arial" w:hAnsi="Arial" w:cs="Arial"/>
          <w:sz w:val="20"/>
          <w:szCs w:val="20"/>
          <w:lang w:val="en-GB"/>
        </w:rPr>
      </w:pPr>
    </w:p>
    <w:p w14:paraId="76336B0D" w14:textId="2D9EC783" w:rsidR="00F742B0" w:rsidRPr="005835DC" w:rsidRDefault="00F742B0" w:rsidP="00FB28AF">
      <w:pPr>
        <w:tabs>
          <w:tab w:val="left" w:pos="1360"/>
        </w:tabs>
        <w:spacing w:after="0" w:line="240" w:lineRule="auto"/>
        <w:rPr>
          <w:rFonts w:ascii="Arial" w:hAnsi="Arial" w:cs="Arial"/>
          <w:sz w:val="20"/>
          <w:szCs w:val="20"/>
          <w:lang w:val="en-GB"/>
        </w:rPr>
      </w:pPr>
    </w:p>
    <w:p w14:paraId="3F58B4BF" w14:textId="35E3AC1D" w:rsidR="00F742B0" w:rsidRPr="005835DC" w:rsidRDefault="00F742B0" w:rsidP="00FB28AF">
      <w:pPr>
        <w:tabs>
          <w:tab w:val="left" w:pos="1360"/>
        </w:tabs>
        <w:spacing w:after="0" w:line="240" w:lineRule="auto"/>
        <w:rPr>
          <w:rFonts w:ascii="Arial" w:hAnsi="Arial" w:cs="Arial"/>
          <w:sz w:val="20"/>
          <w:szCs w:val="20"/>
          <w:lang w:val="en-GB"/>
        </w:rPr>
      </w:pPr>
    </w:p>
    <w:p w14:paraId="7A4EA6BA" w14:textId="365F37BD" w:rsidR="0054034A" w:rsidRPr="005835DC" w:rsidRDefault="0054034A" w:rsidP="00FB28AF">
      <w:pPr>
        <w:tabs>
          <w:tab w:val="left" w:pos="1360"/>
        </w:tabs>
        <w:spacing w:after="0" w:line="240" w:lineRule="auto"/>
        <w:rPr>
          <w:rFonts w:ascii="Arial" w:hAnsi="Arial" w:cs="Arial"/>
          <w:sz w:val="20"/>
          <w:szCs w:val="20"/>
          <w:lang w:val="en-GB"/>
        </w:rPr>
      </w:pPr>
    </w:p>
    <w:p w14:paraId="7DEA2566" w14:textId="77777777" w:rsidR="0054034A" w:rsidRPr="005835DC" w:rsidRDefault="0054034A" w:rsidP="00FB28AF">
      <w:pPr>
        <w:tabs>
          <w:tab w:val="left" w:pos="1360"/>
        </w:tabs>
        <w:spacing w:after="0" w:line="240" w:lineRule="auto"/>
        <w:rPr>
          <w:rFonts w:ascii="Arial" w:hAnsi="Arial" w:cs="Arial"/>
          <w:sz w:val="20"/>
          <w:szCs w:val="20"/>
          <w:lang w:val="en-GB"/>
        </w:rPr>
      </w:pPr>
    </w:p>
    <w:p w14:paraId="262FF10C" w14:textId="1960A6E4" w:rsidR="00F742B0" w:rsidRDefault="00F742B0" w:rsidP="00FB28AF">
      <w:pPr>
        <w:tabs>
          <w:tab w:val="left" w:pos="1360"/>
        </w:tabs>
        <w:spacing w:after="0" w:line="240" w:lineRule="auto"/>
        <w:rPr>
          <w:rFonts w:ascii="Arial" w:hAnsi="Arial" w:cs="Arial"/>
          <w:sz w:val="20"/>
          <w:szCs w:val="20"/>
          <w:lang w:val="en-GB"/>
        </w:rPr>
      </w:pPr>
    </w:p>
    <w:p w14:paraId="2BEF3D17" w14:textId="1407610B" w:rsidR="00241701" w:rsidRDefault="00241701" w:rsidP="00FB28AF">
      <w:pPr>
        <w:tabs>
          <w:tab w:val="left" w:pos="1360"/>
        </w:tabs>
        <w:spacing w:after="0" w:line="240" w:lineRule="auto"/>
        <w:rPr>
          <w:rFonts w:ascii="Arial" w:hAnsi="Arial" w:cs="Arial"/>
          <w:sz w:val="20"/>
          <w:szCs w:val="20"/>
          <w:lang w:val="en-GB"/>
        </w:rPr>
      </w:pPr>
    </w:p>
    <w:p w14:paraId="7A22939F" w14:textId="77777777" w:rsidR="00241701" w:rsidRPr="005835DC" w:rsidRDefault="00241701" w:rsidP="00FB28AF">
      <w:pPr>
        <w:tabs>
          <w:tab w:val="left" w:pos="1360"/>
        </w:tabs>
        <w:spacing w:after="0" w:line="240" w:lineRule="auto"/>
        <w:rPr>
          <w:rFonts w:ascii="Arial" w:hAnsi="Arial" w:cs="Arial"/>
          <w:sz w:val="20"/>
          <w:szCs w:val="20"/>
          <w:lang w:val="en-GB"/>
        </w:rPr>
      </w:pPr>
      <w:bookmarkStart w:id="0" w:name="_GoBack"/>
      <w:bookmarkEnd w:id="0"/>
    </w:p>
    <w:p w14:paraId="6D651E39" w14:textId="70D30269" w:rsidR="005157B6" w:rsidRDefault="005157B6" w:rsidP="00624C8E">
      <w:pPr>
        <w:spacing w:after="0" w:line="240" w:lineRule="auto"/>
        <w:ind w:right="1837"/>
        <w:rPr>
          <w:lang w:val="en-GB"/>
        </w:rPr>
      </w:pPr>
    </w:p>
    <w:p w14:paraId="6A105719" w14:textId="77777777" w:rsidR="005835DC" w:rsidRPr="005835DC" w:rsidRDefault="005835DC" w:rsidP="00624C8E">
      <w:pPr>
        <w:spacing w:after="0" w:line="240" w:lineRule="auto"/>
        <w:ind w:right="1837"/>
        <w:rPr>
          <w:lang w:val="en-GB"/>
        </w:rPr>
      </w:pPr>
    </w:p>
    <w:p w14:paraId="1B1FAEE7" w14:textId="6884C216" w:rsidR="00EE2C29" w:rsidRPr="005835DC" w:rsidRDefault="00241701" w:rsidP="00624C8E">
      <w:pPr>
        <w:spacing w:after="0" w:line="240" w:lineRule="auto"/>
        <w:ind w:right="1837"/>
        <w:rPr>
          <w:rFonts w:ascii="Arial" w:hAnsi="Arial" w:cs="Arial"/>
          <w:sz w:val="20"/>
          <w:szCs w:val="20"/>
          <w:lang w:val="en-GB"/>
        </w:rPr>
      </w:pPr>
      <w:hyperlink r:id="rId8" w:history="1">
        <w:r w:rsidR="00F0669C" w:rsidRPr="005835DC">
          <w:rPr>
            <w:rStyle w:val="Hyperlink"/>
            <w:rFonts w:ascii="Arial" w:hAnsi="Arial" w:cs="Arial"/>
            <w:sz w:val="20"/>
            <w:szCs w:val="20"/>
            <w:lang w:val="en-GB"/>
          </w:rPr>
          <w:t>www.tgw-group.com</w:t>
        </w:r>
      </w:hyperlink>
      <w:r w:rsidR="00F0669C" w:rsidRPr="005835DC">
        <w:rPr>
          <w:rFonts w:ascii="Arial" w:hAnsi="Arial" w:cs="Arial"/>
          <w:sz w:val="20"/>
          <w:szCs w:val="20"/>
          <w:lang w:val="en-GB"/>
        </w:rPr>
        <w:t xml:space="preserve"> </w:t>
      </w:r>
    </w:p>
    <w:p w14:paraId="2985A54B" w14:textId="77777777" w:rsidR="00D14166" w:rsidRPr="005835DC" w:rsidRDefault="00D14166" w:rsidP="00624C8E">
      <w:pPr>
        <w:spacing w:after="0" w:line="240" w:lineRule="auto"/>
        <w:ind w:right="1837"/>
        <w:rPr>
          <w:rFonts w:ascii="Arial" w:hAnsi="Arial" w:cs="Arial"/>
          <w:b/>
          <w:sz w:val="20"/>
          <w:szCs w:val="20"/>
          <w:lang w:val="en-GB"/>
        </w:rPr>
      </w:pPr>
    </w:p>
    <w:p w14:paraId="0722EBC4"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About TGW Logistics Group:</w:t>
      </w:r>
    </w:p>
    <w:p w14:paraId="61BB768C" w14:textId="77777777" w:rsidR="00BD6332"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TGW Logistics Group is one of the leading suppliers of material handling solutions in the world. For more than 40 years, the Austrian specialist has implemented automated systems for its international customers: from roller conveyors to conveyor systems for cartons and totes to picking robots. Its product range includes small installations as well as complex logistics centres. TGW manufactures in Wels, Austria, and, as a general contractor, also takes care of engineering, implementation and after-sales services of projects.</w:t>
      </w:r>
    </w:p>
    <w:p w14:paraId="6FBFC979" w14:textId="77777777" w:rsidR="00624C8E" w:rsidRPr="005835DC" w:rsidRDefault="00624C8E" w:rsidP="002E3CA9">
      <w:pPr>
        <w:tabs>
          <w:tab w:val="left" w:pos="1697"/>
        </w:tabs>
        <w:spacing w:after="0" w:line="240" w:lineRule="auto"/>
        <w:ind w:right="1837"/>
        <w:rPr>
          <w:rFonts w:ascii="Arial" w:hAnsi="Arial" w:cs="Arial"/>
          <w:sz w:val="20"/>
          <w:szCs w:val="20"/>
          <w:lang w:val="en-GB"/>
        </w:rPr>
      </w:pPr>
    </w:p>
    <w:p w14:paraId="2BA12763" w14:textId="4BCD567D" w:rsidR="00C11648" w:rsidRPr="005835DC" w:rsidRDefault="0049589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TGW Logistics Group has locations in Europe, China and the US and about 3,000 employees. In the 2016/2017</w:t>
      </w:r>
      <w:r w:rsidR="005835DC" w:rsidRPr="005835DC">
        <w:rPr>
          <w:rFonts w:ascii="Arial" w:hAnsi="Arial" w:cs="Arial"/>
          <w:sz w:val="20"/>
          <w:szCs w:val="20"/>
          <w:lang w:val="en-GB"/>
        </w:rPr>
        <w:t xml:space="preserve"> business year</w:t>
      </w:r>
      <w:r w:rsidRPr="005835DC">
        <w:rPr>
          <w:rFonts w:ascii="Arial" w:hAnsi="Arial" w:cs="Arial"/>
          <w:sz w:val="20"/>
          <w:szCs w:val="20"/>
          <w:lang w:val="en-GB"/>
        </w:rPr>
        <w:t>, the company generated a total turnover of 621 million euros.</w:t>
      </w:r>
    </w:p>
    <w:p w14:paraId="6070C154" w14:textId="77777777" w:rsidR="00C11648" w:rsidRPr="005835DC" w:rsidRDefault="00C11648" w:rsidP="00624C8E">
      <w:pPr>
        <w:spacing w:after="0" w:line="240" w:lineRule="auto"/>
        <w:ind w:right="1837"/>
        <w:rPr>
          <w:rFonts w:ascii="Arial" w:hAnsi="Arial" w:cs="Arial"/>
          <w:sz w:val="20"/>
          <w:szCs w:val="20"/>
          <w:lang w:val="en-GB"/>
        </w:rPr>
      </w:pPr>
    </w:p>
    <w:p w14:paraId="60B58E7A" w14:textId="77777777" w:rsidR="004A2986" w:rsidRPr="005835DC" w:rsidRDefault="004A2986" w:rsidP="00624C8E">
      <w:pPr>
        <w:spacing w:after="0" w:line="240" w:lineRule="auto"/>
        <w:ind w:right="1837"/>
        <w:rPr>
          <w:rFonts w:ascii="Arial" w:hAnsi="Arial" w:cs="Arial"/>
          <w:sz w:val="20"/>
          <w:szCs w:val="20"/>
          <w:lang w:val="en-GB"/>
        </w:rPr>
      </w:pPr>
    </w:p>
    <w:p w14:paraId="3027CBCB" w14:textId="77777777" w:rsidR="004C005F" w:rsidRPr="005835DC" w:rsidRDefault="004C005F" w:rsidP="00624C8E">
      <w:pPr>
        <w:spacing w:after="0" w:line="240" w:lineRule="auto"/>
        <w:ind w:right="1837"/>
        <w:rPr>
          <w:rFonts w:ascii="Arial" w:hAnsi="Arial" w:cs="Arial"/>
          <w:sz w:val="20"/>
          <w:szCs w:val="20"/>
          <w:lang w:val="en-GB"/>
        </w:rPr>
      </w:pPr>
    </w:p>
    <w:p w14:paraId="01C1ECB0" w14:textId="77777777" w:rsidR="004C005F" w:rsidRPr="005835DC" w:rsidRDefault="004C005F" w:rsidP="00624C8E">
      <w:pPr>
        <w:spacing w:after="0" w:line="240" w:lineRule="auto"/>
        <w:ind w:right="1837"/>
        <w:rPr>
          <w:rFonts w:ascii="Arial" w:hAnsi="Arial" w:cs="Arial"/>
          <w:sz w:val="20"/>
          <w:szCs w:val="20"/>
          <w:lang w:val="en-GB"/>
        </w:rPr>
      </w:pPr>
    </w:p>
    <w:p w14:paraId="07A1C96C"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Pictures:</w:t>
      </w:r>
    </w:p>
    <w:p w14:paraId="64B8F187"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Reprint with reference to TGW Logistics Group GmbH free of charge. Reprint is not permitted for promotional purposes.</w:t>
      </w:r>
    </w:p>
    <w:p w14:paraId="2616A8D8" w14:textId="77777777" w:rsidR="004A2986" w:rsidRPr="005835DC" w:rsidRDefault="004A2986" w:rsidP="00624C8E">
      <w:pPr>
        <w:spacing w:after="0" w:line="240" w:lineRule="auto"/>
        <w:ind w:right="1837"/>
        <w:rPr>
          <w:rFonts w:ascii="Arial" w:hAnsi="Arial" w:cs="Arial"/>
          <w:sz w:val="20"/>
          <w:szCs w:val="20"/>
          <w:lang w:val="en-GB"/>
        </w:rPr>
      </w:pPr>
    </w:p>
    <w:p w14:paraId="4E5824BC" w14:textId="77777777" w:rsidR="004C005F" w:rsidRPr="005835DC" w:rsidRDefault="004C005F" w:rsidP="00624C8E">
      <w:pPr>
        <w:spacing w:after="0" w:line="240" w:lineRule="auto"/>
        <w:ind w:right="1837"/>
        <w:rPr>
          <w:rFonts w:ascii="Arial" w:hAnsi="Arial" w:cs="Arial"/>
          <w:sz w:val="20"/>
          <w:szCs w:val="20"/>
          <w:lang w:val="en-GB"/>
        </w:rPr>
      </w:pPr>
    </w:p>
    <w:p w14:paraId="268617F7"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Contact:</w:t>
      </w:r>
    </w:p>
    <w:p w14:paraId="01522624"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TGW Logistics Group GmbH</w:t>
      </w:r>
    </w:p>
    <w:p w14:paraId="478DEA86"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Collmannstraße 2, 4600 Wels, Austria</w:t>
      </w:r>
    </w:p>
    <w:p w14:paraId="2A6B0068"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T: +43.7242.486-0</w:t>
      </w:r>
    </w:p>
    <w:p w14:paraId="65FB6008"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F: +43.7242.486-31</w:t>
      </w:r>
    </w:p>
    <w:p w14:paraId="77A01355" w14:textId="77777777" w:rsidR="004A2986" w:rsidRPr="005835DC" w:rsidRDefault="004A2986" w:rsidP="00624C8E">
      <w:pPr>
        <w:spacing w:after="0" w:line="240" w:lineRule="auto"/>
        <w:ind w:right="1837"/>
        <w:rPr>
          <w:rFonts w:ascii="Arial" w:hAnsi="Arial" w:cs="Arial"/>
          <w:sz w:val="20"/>
          <w:szCs w:val="20"/>
          <w:lang w:val="en-GB"/>
        </w:rPr>
      </w:pPr>
      <w:proofErr w:type="gramStart"/>
      <w:r w:rsidRPr="005835DC">
        <w:rPr>
          <w:rFonts w:ascii="Arial" w:hAnsi="Arial" w:cs="Arial"/>
          <w:sz w:val="20"/>
          <w:szCs w:val="20"/>
          <w:lang w:val="en-GB"/>
        </w:rPr>
        <w:t>e-mail</w:t>
      </w:r>
      <w:proofErr w:type="gramEnd"/>
      <w:r w:rsidRPr="005835DC">
        <w:rPr>
          <w:rFonts w:ascii="Arial" w:hAnsi="Arial" w:cs="Arial"/>
          <w:sz w:val="20"/>
          <w:szCs w:val="20"/>
          <w:lang w:val="en-GB"/>
        </w:rPr>
        <w:t>: tgw@tgw-group.com</w:t>
      </w:r>
    </w:p>
    <w:p w14:paraId="53128A74" w14:textId="77777777" w:rsidR="004A2986" w:rsidRPr="005835DC" w:rsidRDefault="004A2986" w:rsidP="00624C8E">
      <w:pPr>
        <w:spacing w:after="0" w:line="240" w:lineRule="auto"/>
        <w:ind w:right="1837"/>
        <w:rPr>
          <w:rFonts w:ascii="Arial" w:hAnsi="Arial" w:cs="Arial"/>
          <w:sz w:val="20"/>
          <w:szCs w:val="20"/>
          <w:lang w:val="en-GB"/>
        </w:rPr>
      </w:pPr>
    </w:p>
    <w:p w14:paraId="0956779C" w14:textId="77777777" w:rsidR="00877E00" w:rsidRPr="005835DC" w:rsidRDefault="00877E00" w:rsidP="00624C8E">
      <w:pPr>
        <w:spacing w:after="0" w:line="240" w:lineRule="auto"/>
        <w:ind w:right="1837"/>
        <w:rPr>
          <w:rFonts w:ascii="Arial" w:hAnsi="Arial" w:cs="Arial"/>
          <w:sz w:val="20"/>
          <w:szCs w:val="20"/>
          <w:lang w:val="en-GB"/>
        </w:rPr>
      </w:pPr>
    </w:p>
    <w:p w14:paraId="55374BA0" w14:textId="77777777" w:rsidR="00DE08D5" w:rsidRPr="005835DC" w:rsidRDefault="00DE08D5" w:rsidP="00624C8E">
      <w:pPr>
        <w:spacing w:after="0" w:line="240" w:lineRule="auto"/>
        <w:ind w:right="1837"/>
        <w:rPr>
          <w:rFonts w:ascii="Arial" w:hAnsi="Arial" w:cs="Arial"/>
          <w:sz w:val="20"/>
          <w:szCs w:val="20"/>
          <w:lang w:val="en-GB"/>
        </w:rPr>
      </w:pPr>
    </w:p>
    <w:p w14:paraId="455D1C8E" w14:textId="77777777" w:rsidR="00877E00" w:rsidRPr="005835DC" w:rsidRDefault="00877E00" w:rsidP="00624C8E">
      <w:pPr>
        <w:spacing w:after="0" w:line="240" w:lineRule="auto"/>
        <w:ind w:right="1837"/>
        <w:rPr>
          <w:rFonts w:ascii="Arial" w:hAnsi="Arial" w:cs="Arial"/>
          <w:sz w:val="20"/>
          <w:szCs w:val="20"/>
          <w:lang w:val="en-GB"/>
        </w:rPr>
      </w:pPr>
    </w:p>
    <w:p w14:paraId="201D4EDA" w14:textId="77777777" w:rsidR="004A2986" w:rsidRPr="005835DC" w:rsidRDefault="004A2986" w:rsidP="00624C8E">
      <w:pPr>
        <w:spacing w:after="0" w:line="240" w:lineRule="auto"/>
        <w:ind w:right="701"/>
        <w:rPr>
          <w:rFonts w:ascii="Arial" w:hAnsi="Arial" w:cs="Arial"/>
          <w:b/>
          <w:sz w:val="20"/>
          <w:szCs w:val="20"/>
          <w:lang w:val="en-GB"/>
        </w:rPr>
      </w:pPr>
      <w:r w:rsidRPr="005835DC">
        <w:rPr>
          <w:rFonts w:ascii="Arial" w:hAnsi="Arial" w:cs="Arial"/>
          <w:b/>
          <w:sz w:val="20"/>
          <w:szCs w:val="20"/>
          <w:lang w:val="en-GB"/>
        </w:rPr>
        <w:t>Press contact:</w:t>
      </w:r>
    </w:p>
    <w:p w14:paraId="1F66BDD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Martin Kirchmayr</w:t>
      </w:r>
    </w:p>
    <w:p w14:paraId="438CAC61"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Marketing &amp; Communication Manager</w:t>
      </w:r>
    </w:p>
    <w:p w14:paraId="06BDDA96"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T: +43.7242.486-1382</w:t>
      </w:r>
    </w:p>
    <w:p w14:paraId="3C775BB3" w14:textId="77777777" w:rsidR="004A2986" w:rsidRPr="005835DC" w:rsidRDefault="004A2986" w:rsidP="00624C8E">
      <w:pPr>
        <w:spacing w:after="0" w:line="240" w:lineRule="auto"/>
        <w:ind w:right="701"/>
        <w:rPr>
          <w:rFonts w:ascii="Arial" w:hAnsi="Arial" w:cs="Arial"/>
          <w:sz w:val="20"/>
          <w:szCs w:val="20"/>
          <w:lang w:val="en-GB"/>
        </w:rPr>
      </w:pPr>
      <w:r w:rsidRPr="005835DC">
        <w:rPr>
          <w:rFonts w:ascii="Arial" w:hAnsi="Arial" w:cs="Arial"/>
          <w:sz w:val="20"/>
          <w:szCs w:val="20"/>
          <w:lang w:val="en-GB"/>
        </w:rPr>
        <w:t>M: +43.664.8187423</w:t>
      </w:r>
    </w:p>
    <w:p w14:paraId="4A05A623" w14:textId="77777777" w:rsidR="004A2986" w:rsidRPr="005835DC" w:rsidRDefault="00302C02" w:rsidP="00537D15">
      <w:pPr>
        <w:spacing w:after="0" w:line="240" w:lineRule="auto"/>
        <w:ind w:right="701"/>
        <w:rPr>
          <w:rFonts w:ascii="Arial" w:hAnsi="Arial" w:cs="Arial"/>
          <w:sz w:val="20"/>
          <w:szCs w:val="20"/>
          <w:lang w:val="en-GB"/>
        </w:rPr>
      </w:pPr>
      <w:r w:rsidRPr="005835DC">
        <w:rPr>
          <w:rFonts w:ascii="Arial" w:hAnsi="Arial" w:cs="Arial"/>
          <w:sz w:val="20"/>
          <w:szCs w:val="20"/>
          <w:lang w:val="en-GB"/>
        </w:rPr>
        <w:t>martin.kirchmayr@tgw-group.com</w:t>
      </w:r>
    </w:p>
    <w:p w14:paraId="55C36AD3" w14:textId="77777777" w:rsidR="00302C02" w:rsidRPr="005835DC" w:rsidRDefault="00302C02" w:rsidP="00537D15">
      <w:pPr>
        <w:spacing w:after="0" w:line="240" w:lineRule="auto"/>
        <w:ind w:right="701"/>
        <w:rPr>
          <w:rFonts w:ascii="Arial" w:hAnsi="Arial" w:cs="Arial"/>
          <w:sz w:val="20"/>
          <w:szCs w:val="20"/>
          <w:lang w:val="en-GB"/>
        </w:rPr>
      </w:pPr>
    </w:p>
    <w:p w14:paraId="44E5FFE3" w14:textId="77777777" w:rsidR="00302C02" w:rsidRPr="005835DC" w:rsidRDefault="00302C02" w:rsidP="00537D15">
      <w:pPr>
        <w:spacing w:after="0" w:line="240" w:lineRule="auto"/>
        <w:ind w:right="701"/>
        <w:rPr>
          <w:rFonts w:ascii="Arial" w:hAnsi="Arial" w:cs="Arial"/>
          <w:sz w:val="20"/>
          <w:szCs w:val="20"/>
          <w:lang w:val="en-GB"/>
        </w:rPr>
      </w:pPr>
    </w:p>
    <w:p w14:paraId="46967C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 Tahedl</w:t>
      </w:r>
    </w:p>
    <w:p w14:paraId="162507EF"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Marketing Specialist</w:t>
      </w:r>
    </w:p>
    <w:p w14:paraId="25AE1EAA"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T: +43</w:t>
      </w:r>
      <w:proofErr w:type="gramStart"/>
      <w:r w:rsidRPr="005835DC">
        <w:rPr>
          <w:rFonts w:ascii="Arial" w:hAnsi="Arial" w:cs="Arial"/>
          <w:sz w:val="20"/>
          <w:szCs w:val="20"/>
          <w:lang w:val="en-GB"/>
        </w:rPr>
        <w:t>.(</w:t>
      </w:r>
      <w:proofErr w:type="gramEnd"/>
      <w:r w:rsidRPr="005835DC">
        <w:rPr>
          <w:rFonts w:ascii="Arial" w:hAnsi="Arial" w:cs="Arial"/>
          <w:sz w:val="20"/>
          <w:szCs w:val="20"/>
          <w:lang w:val="en-GB"/>
        </w:rPr>
        <w:t>0)7242.486-2267</w:t>
      </w:r>
    </w:p>
    <w:p w14:paraId="23DB1422" w14:textId="77777777" w:rsidR="008A198F" w:rsidRPr="005835DC" w:rsidRDefault="008A198F" w:rsidP="008A198F">
      <w:pPr>
        <w:spacing w:after="0" w:line="240" w:lineRule="auto"/>
        <w:ind w:right="701"/>
        <w:rPr>
          <w:rFonts w:ascii="Arial" w:hAnsi="Arial" w:cs="Arial"/>
          <w:sz w:val="20"/>
          <w:szCs w:val="20"/>
          <w:lang w:val="en-GB"/>
        </w:rPr>
      </w:pPr>
      <w:r w:rsidRPr="005835DC">
        <w:rPr>
          <w:rFonts w:ascii="Arial" w:hAnsi="Arial" w:cs="Arial"/>
          <w:sz w:val="20"/>
          <w:szCs w:val="20"/>
          <w:lang w:val="en-GB"/>
        </w:rPr>
        <w:t>alexander.tahedl@tgw-group.com</w:t>
      </w:r>
    </w:p>
    <w:p w14:paraId="26A034EB" w14:textId="77777777" w:rsidR="00302C02" w:rsidRPr="005835DC" w:rsidRDefault="00302C02" w:rsidP="00537D15">
      <w:pPr>
        <w:spacing w:after="0" w:line="240" w:lineRule="auto"/>
        <w:ind w:right="701"/>
        <w:rPr>
          <w:rFonts w:ascii="Arial" w:hAnsi="Arial" w:cs="Arial"/>
          <w:sz w:val="20"/>
          <w:szCs w:val="20"/>
          <w:lang w:val="en-GB"/>
        </w:rPr>
      </w:pPr>
    </w:p>
    <w:sectPr w:rsidR="00302C02" w:rsidRPr="005835D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4783" w14:textId="77777777" w:rsidR="00F0669C" w:rsidRDefault="00F0669C" w:rsidP="00B75AB0">
      <w:pPr>
        <w:spacing w:after="0" w:line="240" w:lineRule="auto"/>
      </w:pPr>
      <w:r>
        <w:separator/>
      </w:r>
    </w:p>
  </w:endnote>
  <w:endnote w:type="continuationSeparator" w:id="0">
    <w:p w14:paraId="1AD48D06" w14:textId="77777777" w:rsidR="00F0669C" w:rsidRDefault="00F0669C" w:rsidP="00B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E725" w14:textId="77777777" w:rsidR="00F0669C" w:rsidRDefault="00F0669C" w:rsidP="00B75AB0">
      <w:pPr>
        <w:spacing w:after="0" w:line="240" w:lineRule="auto"/>
      </w:pPr>
      <w:r>
        <w:separator/>
      </w:r>
    </w:p>
  </w:footnote>
  <w:footnote w:type="continuationSeparator" w:id="0">
    <w:p w14:paraId="0FFC6243" w14:textId="77777777" w:rsidR="00F0669C" w:rsidRDefault="00F0669C" w:rsidP="00B7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3DD0" w14:textId="77777777" w:rsid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sidRPr="00A13FF7">
      <w:rPr>
        <w:rFonts w:ascii="Arial" w:eastAsia="Calibri" w:hAnsi="Arial" w:cs="Times New Roman"/>
        <w:noProof/>
        <w:color w:val="C00418"/>
        <w:sz w:val="48"/>
      </w:rPr>
      <w:drawing>
        <wp:anchor distT="0" distB="0" distL="114300" distR="114300" simplePos="0" relativeHeight="251659264" behindDoc="0" locked="0" layoutInCell="1" allowOverlap="1" wp14:anchorId="082456CF" wp14:editId="75230B34">
          <wp:simplePos x="0" y="0"/>
          <wp:positionH relativeFrom="margin">
            <wp:posOffset>4274185</wp:posOffset>
          </wp:positionH>
          <wp:positionV relativeFrom="topMargin">
            <wp:posOffset>773026</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p>
  <w:p w14:paraId="56B803FE" w14:textId="77777777" w:rsidR="00A13FF7" w:rsidRP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Pr>
        <w:rFonts w:ascii="Arial" w:eastAsia="Calibri" w:hAnsi="Arial" w:cs="Times New Roman"/>
        <w:noProof/>
        <w:color w:val="C00418"/>
        <w:sz w:val="48"/>
      </w:rPr>
      <w:t>Press information</w:t>
    </w:r>
  </w:p>
  <w:p w14:paraId="6C7E0049" w14:textId="77777777" w:rsidR="00A13FF7" w:rsidRDefault="00A13F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B8"/>
    <w:multiLevelType w:val="hybridMultilevel"/>
    <w:tmpl w:val="B2145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F4FCA"/>
    <w:multiLevelType w:val="hybridMultilevel"/>
    <w:tmpl w:val="756C1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CC7687"/>
    <w:multiLevelType w:val="hybridMultilevel"/>
    <w:tmpl w:val="95F452CC"/>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5A748D"/>
    <w:multiLevelType w:val="hybridMultilevel"/>
    <w:tmpl w:val="224AF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0D6C52"/>
    <w:multiLevelType w:val="hybridMultilevel"/>
    <w:tmpl w:val="7BE0C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2F6E08"/>
    <w:multiLevelType w:val="hybridMultilevel"/>
    <w:tmpl w:val="FEDA8FCE"/>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3A26B6"/>
    <w:multiLevelType w:val="hybridMultilevel"/>
    <w:tmpl w:val="AE708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6E6B30"/>
    <w:multiLevelType w:val="hybridMultilevel"/>
    <w:tmpl w:val="A71EC1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5F1462D"/>
    <w:multiLevelType w:val="hybridMultilevel"/>
    <w:tmpl w:val="EF542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3B67B55"/>
    <w:multiLevelType w:val="hybridMultilevel"/>
    <w:tmpl w:val="9A763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CF"/>
    <w:rsid w:val="00001BA8"/>
    <w:rsid w:val="00007B59"/>
    <w:rsid w:val="0001267D"/>
    <w:rsid w:val="000229AC"/>
    <w:rsid w:val="00026D38"/>
    <w:rsid w:val="00031F4C"/>
    <w:rsid w:val="00033B1B"/>
    <w:rsid w:val="00034BCF"/>
    <w:rsid w:val="0003758E"/>
    <w:rsid w:val="0003799B"/>
    <w:rsid w:val="00037CDD"/>
    <w:rsid w:val="00041D29"/>
    <w:rsid w:val="000439C6"/>
    <w:rsid w:val="00047956"/>
    <w:rsid w:val="00047FBC"/>
    <w:rsid w:val="0005239B"/>
    <w:rsid w:val="00053433"/>
    <w:rsid w:val="00056AFF"/>
    <w:rsid w:val="00057D86"/>
    <w:rsid w:val="000628DF"/>
    <w:rsid w:val="000643B2"/>
    <w:rsid w:val="00065A99"/>
    <w:rsid w:val="000667D9"/>
    <w:rsid w:val="00066980"/>
    <w:rsid w:val="00067412"/>
    <w:rsid w:val="000677EE"/>
    <w:rsid w:val="00073603"/>
    <w:rsid w:val="000757EA"/>
    <w:rsid w:val="00075FC1"/>
    <w:rsid w:val="00077E90"/>
    <w:rsid w:val="00080EA2"/>
    <w:rsid w:val="00082C01"/>
    <w:rsid w:val="000851CB"/>
    <w:rsid w:val="00090541"/>
    <w:rsid w:val="00092992"/>
    <w:rsid w:val="000949AC"/>
    <w:rsid w:val="00094A9C"/>
    <w:rsid w:val="000A023C"/>
    <w:rsid w:val="000A05A9"/>
    <w:rsid w:val="000A1CC8"/>
    <w:rsid w:val="000A26BB"/>
    <w:rsid w:val="000A5DD4"/>
    <w:rsid w:val="000B0A71"/>
    <w:rsid w:val="000B1656"/>
    <w:rsid w:val="000B27CB"/>
    <w:rsid w:val="000B345E"/>
    <w:rsid w:val="000B3E55"/>
    <w:rsid w:val="000B5A00"/>
    <w:rsid w:val="000C0540"/>
    <w:rsid w:val="000C301F"/>
    <w:rsid w:val="000C4B09"/>
    <w:rsid w:val="000D1688"/>
    <w:rsid w:val="000D1B43"/>
    <w:rsid w:val="000D2680"/>
    <w:rsid w:val="000D6292"/>
    <w:rsid w:val="000D768E"/>
    <w:rsid w:val="000D7895"/>
    <w:rsid w:val="000D7B0B"/>
    <w:rsid w:val="000E1DBE"/>
    <w:rsid w:val="000E4578"/>
    <w:rsid w:val="000E4E3A"/>
    <w:rsid w:val="000E4EC4"/>
    <w:rsid w:val="000F08F5"/>
    <w:rsid w:val="000F09F8"/>
    <w:rsid w:val="000F3639"/>
    <w:rsid w:val="000F5E9A"/>
    <w:rsid w:val="000F6C7C"/>
    <w:rsid w:val="000F7A97"/>
    <w:rsid w:val="00100406"/>
    <w:rsid w:val="0010285F"/>
    <w:rsid w:val="00103E33"/>
    <w:rsid w:val="00104D7C"/>
    <w:rsid w:val="001070E8"/>
    <w:rsid w:val="00107252"/>
    <w:rsid w:val="00111F3F"/>
    <w:rsid w:val="00112C22"/>
    <w:rsid w:val="001138A4"/>
    <w:rsid w:val="001150E8"/>
    <w:rsid w:val="001161BF"/>
    <w:rsid w:val="00117529"/>
    <w:rsid w:val="00120A2C"/>
    <w:rsid w:val="001216D3"/>
    <w:rsid w:val="00121735"/>
    <w:rsid w:val="001230E6"/>
    <w:rsid w:val="0012486A"/>
    <w:rsid w:val="001254BF"/>
    <w:rsid w:val="001255B0"/>
    <w:rsid w:val="0012644D"/>
    <w:rsid w:val="0013564C"/>
    <w:rsid w:val="00136A5A"/>
    <w:rsid w:val="00136A78"/>
    <w:rsid w:val="00137FBA"/>
    <w:rsid w:val="00143A1C"/>
    <w:rsid w:val="00147B85"/>
    <w:rsid w:val="001503B4"/>
    <w:rsid w:val="0015048C"/>
    <w:rsid w:val="00152925"/>
    <w:rsid w:val="00155E36"/>
    <w:rsid w:val="00156511"/>
    <w:rsid w:val="0016116B"/>
    <w:rsid w:val="00161484"/>
    <w:rsid w:val="001623F1"/>
    <w:rsid w:val="0016266B"/>
    <w:rsid w:val="001629D4"/>
    <w:rsid w:val="00163AA5"/>
    <w:rsid w:val="00167057"/>
    <w:rsid w:val="001679E3"/>
    <w:rsid w:val="001710D0"/>
    <w:rsid w:val="00171D09"/>
    <w:rsid w:val="00174EAD"/>
    <w:rsid w:val="001805A6"/>
    <w:rsid w:val="001807C7"/>
    <w:rsid w:val="00181295"/>
    <w:rsid w:val="0018237B"/>
    <w:rsid w:val="001848D6"/>
    <w:rsid w:val="00184CBF"/>
    <w:rsid w:val="00184F8F"/>
    <w:rsid w:val="00185C24"/>
    <w:rsid w:val="00187331"/>
    <w:rsid w:val="00190EDE"/>
    <w:rsid w:val="00191149"/>
    <w:rsid w:val="00194066"/>
    <w:rsid w:val="001A1F1C"/>
    <w:rsid w:val="001A7CD7"/>
    <w:rsid w:val="001B1225"/>
    <w:rsid w:val="001B1570"/>
    <w:rsid w:val="001B29F1"/>
    <w:rsid w:val="001C38F7"/>
    <w:rsid w:val="001C5DDB"/>
    <w:rsid w:val="001D1E3E"/>
    <w:rsid w:val="001D286D"/>
    <w:rsid w:val="001D28F3"/>
    <w:rsid w:val="001D4FC4"/>
    <w:rsid w:val="001D6443"/>
    <w:rsid w:val="001E12CF"/>
    <w:rsid w:val="001E18E0"/>
    <w:rsid w:val="001E2EF5"/>
    <w:rsid w:val="001E41DC"/>
    <w:rsid w:val="001E5EAC"/>
    <w:rsid w:val="001E764C"/>
    <w:rsid w:val="001F183E"/>
    <w:rsid w:val="001F2B43"/>
    <w:rsid w:val="001F2FB5"/>
    <w:rsid w:val="001F39E7"/>
    <w:rsid w:val="001F3B70"/>
    <w:rsid w:val="001F5D86"/>
    <w:rsid w:val="001F648A"/>
    <w:rsid w:val="00202EA2"/>
    <w:rsid w:val="00214235"/>
    <w:rsid w:val="0021683E"/>
    <w:rsid w:val="0021713C"/>
    <w:rsid w:val="002200A5"/>
    <w:rsid w:val="00224F49"/>
    <w:rsid w:val="002254CA"/>
    <w:rsid w:val="00226F61"/>
    <w:rsid w:val="00231E8B"/>
    <w:rsid w:val="00233E71"/>
    <w:rsid w:val="00234A0D"/>
    <w:rsid w:val="002358FF"/>
    <w:rsid w:val="00240658"/>
    <w:rsid w:val="002415BE"/>
    <w:rsid w:val="00241701"/>
    <w:rsid w:val="002428E0"/>
    <w:rsid w:val="0024425E"/>
    <w:rsid w:val="00245236"/>
    <w:rsid w:val="002510D7"/>
    <w:rsid w:val="002602FC"/>
    <w:rsid w:val="002644CF"/>
    <w:rsid w:val="00266C9E"/>
    <w:rsid w:val="0026702A"/>
    <w:rsid w:val="00270ECD"/>
    <w:rsid w:val="002710B6"/>
    <w:rsid w:val="0027169A"/>
    <w:rsid w:val="0027487E"/>
    <w:rsid w:val="00277CFA"/>
    <w:rsid w:val="0028218E"/>
    <w:rsid w:val="002833C9"/>
    <w:rsid w:val="00285FB5"/>
    <w:rsid w:val="00297BEE"/>
    <w:rsid w:val="002A337D"/>
    <w:rsid w:val="002A3B5A"/>
    <w:rsid w:val="002A645B"/>
    <w:rsid w:val="002A6F06"/>
    <w:rsid w:val="002B3E93"/>
    <w:rsid w:val="002C1BA1"/>
    <w:rsid w:val="002C28E2"/>
    <w:rsid w:val="002C3785"/>
    <w:rsid w:val="002C6204"/>
    <w:rsid w:val="002D404F"/>
    <w:rsid w:val="002E3CA9"/>
    <w:rsid w:val="002F2A67"/>
    <w:rsid w:val="00301544"/>
    <w:rsid w:val="00301B73"/>
    <w:rsid w:val="00302C02"/>
    <w:rsid w:val="00303E9A"/>
    <w:rsid w:val="00304B2E"/>
    <w:rsid w:val="0031307A"/>
    <w:rsid w:val="00315BB9"/>
    <w:rsid w:val="00316365"/>
    <w:rsid w:val="0032033F"/>
    <w:rsid w:val="003208AD"/>
    <w:rsid w:val="00324C88"/>
    <w:rsid w:val="00325B66"/>
    <w:rsid w:val="00327AC1"/>
    <w:rsid w:val="00330CA8"/>
    <w:rsid w:val="00332587"/>
    <w:rsid w:val="00335B6E"/>
    <w:rsid w:val="00337C8E"/>
    <w:rsid w:val="00337CCB"/>
    <w:rsid w:val="003445FB"/>
    <w:rsid w:val="003477C1"/>
    <w:rsid w:val="00350025"/>
    <w:rsid w:val="00355B39"/>
    <w:rsid w:val="00360665"/>
    <w:rsid w:val="003611E7"/>
    <w:rsid w:val="00364B73"/>
    <w:rsid w:val="00366691"/>
    <w:rsid w:val="003678E2"/>
    <w:rsid w:val="00367DCD"/>
    <w:rsid w:val="003722B2"/>
    <w:rsid w:val="00372348"/>
    <w:rsid w:val="00374ECC"/>
    <w:rsid w:val="0038020D"/>
    <w:rsid w:val="00380D5C"/>
    <w:rsid w:val="0038346F"/>
    <w:rsid w:val="00384604"/>
    <w:rsid w:val="00386A0E"/>
    <w:rsid w:val="00386D73"/>
    <w:rsid w:val="00390A0C"/>
    <w:rsid w:val="00390E2B"/>
    <w:rsid w:val="003920F0"/>
    <w:rsid w:val="00394A2D"/>
    <w:rsid w:val="003973B2"/>
    <w:rsid w:val="00397B31"/>
    <w:rsid w:val="00397BDC"/>
    <w:rsid w:val="003A0186"/>
    <w:rsid w:val="003A3FC5"/>
    <w:rsid w:val="003A4DFD"/>
    <w:rsid w:val="003A6AD2"/>
    <w:rsid w:val="003A74F5"/>
    <w:rsid w:val="003B13B3"/>
    <w:rsid w:val="003B2D2B"/>
    <w:rsid w:val="003B776B"/>
    <w:rsid w:val="003B7C71"/>
    <w:rsid w:val="003C03E1"/>
    <w:rsid w:val="003C0C8A"/>
    <w:rsid w:val="003C35BD"/>
    <w:rsid w:val="003C51FD"/>
    <w:rsid w:val="003C5B86"/>
    <w:rsid w:val="003D0D59"/>
    <w:rsid w:val="003D241D"/>
    <w:rsid w:val="003D2746"/>
    <w:rsid w:val="003D36E8"/>
    <w:rsid w:val="003E1D8A"/>
    <w:rsid w:val="003E39EF"/>
    <w:rsid w:val="003F3B9D"/>
    <w:rsid w:val="003F3D73"/>
    <w:rsid w:val="004021F8"/>
    <w:rsid w:val="00403998"/>
    <w:rsid w:val="00403D3B"/>
    <w:rsid w:val="004103E8"/>
    <w:rsid w:val="004134D9"/>
    <w:rsid w:val="00414022"/>
    <w:rsid w:val="004206E9"/>
    <w:rsid w:val="00422667"/>
    <w:rsid w:val="00423E45"/>
    <w:rsid w:val="0042505F"/>
    <w:rsid w:val="004302E5"/>
    <w:rsid w:val="004304EC"/>
    <w:rsid w:val="0043095C"/>
    <w:rsid w:val="004330F8"/>
    <w:rsid w:val="00433795"/>
    <w:rsid w:val="00436861"/>
    <w:rsid w:val="00440FF1"/>
    <w:rsid w:val="00442BF3"/>
    <w:rsid w:val="0044389A"/>
    <w:rsid w:val="0044539A"/>
    <w:rsid w:val="00451B71"/>
    <w:rsid w:val="004569E4"/>
    <w:rsid w:val="00456F11"/>
    <w:rsid w:val="00467079"/>
    <w:rsid w:val="00470670"/>
    <w:rsid w:val="00471B8C"/>
    <w:rsid w:val="004755C4"/>
    <w:rsid w:val="004805F9"/>
    <w:rsid w:val="0048355E"/>
    <w:rsid w:val="004849CD"/>
    <w:rsid w:val="00485864"/>
    <w:rsid w:val="004878D9"/>
    <w:rsid w:val="004949C5"/>
    <w:rsid w:val="00495896"/>
    <w:rsid w:val="00496451"/>
    <w:rsid w:val="00497B1A"/>
    <w:rsid w:val="00497F87"/>
    <w:rsid w:val="004A2986"/>
    <w:rsid w:val="004A331E"/>
    <w:rsid w:val="004A3E6E"/>
    <w:rsid w:val="004A4338"/>
    <w:rsid w:val="004A5F35"/>
    <w:rsid w:val="004B224A"/>
    <w:rsid w:val="004B225B"/>
    <w:rsid w:val="004B22B9"/>
    <w:rsid w:val="004B6561"/>
    <w:rsid w:val="004B6C0F"/>
    <w:rsid w:val="004C005F"/>
    <w:rsid w:val="004C1983"/>
    <w:rsid w:val="004C2642"/>
    <w:rsid w:val="004C39E3"/>
    <w:rsid w:val="004C5F74"/>
    <w:rsid w:val="004C667B"/>
    <w:rsid w:val="004C77B5"/>
    <w:rsid w:val="004D638F"/>
    <w:rsid w:val="004E0474"/>
    <w:rsid w:val="004E0990"/>
    <w:rsid w:val="004E61D0"/>
    <w:rsid w:val="004E61E2"/>
    <w:rsid w:val="004F12EC"/>
    <w:rsid w:val="004F3366"/>
    <w:rsid w:val="004F36F4"/>
    <w:rsid w:val="004F3AA9"/>
    <w:rsid w:val="004F5FA9"/>
    <w:rsid w:val="004F6149"/>
    <w:rsid w:val="004F703E"/>
    <w:rsid w:val="004F79E5"/>
    <w:rsid w:val="005010E1"/>
    <w:rsid w:val="0050359D"/>
    <w:rsid w:val="00505D98"/>
    <w:rsid w:val="005072E5"/>
    <w:rsid w:val="00511BD9"/>
    <w:rsid w:val="00512AE1"/>
    <w:rsid w:val="005157B6"/>
    <w:rsid w:val="005161ED"/>
    <w:rsid w:val="0052417E"/>
    <w:rsid w:val="005243F7"/>
    <w:rsid w:val="00534744"/>
    <w:rsid w:val="00535F3E"/>
    <w:rsid w:val="00536055"/>
    <w:rsid w:val="00537366"/>
    <w:rsid w:val="00537D15"/>
    <w:rsid w:val="0054034A"/>
    <w:rsid w:val="005404C5"/>
    <w:rsid w:val="00540A07"/>
    <w:rsid w:val="005417AF"/>
    <w:rsid w:val="00546052"/>
    <w:rsid w:val="00562905"/>
    <w:rsid w:val="005659BD"/>
    <w:rsid w:val="00565DEE"/>
    <w:rsid w:val="0056780D"/>
    <w:rsid w:val="00567B46"/>
    <w:rsid w:val="00572E39"/>
    <w:rsid w:val="00573114"/>
    <w:rsid w:val="00581907"/>
    <w:rsid w:val="005821ED"/>
    <w:rsid w:val="005829B8"/>
    <w:rsid w:val="00583284"/>
    <w:rsid w:val="005835DC"/>
    <w:rsid w:val="00583DBB"/>
    <w:rsid w:val="00587C4A"/>
    <w:rsid w:val="005905F8"/>
    <w:rsid w:val="00593CF2"/>
    <w:rsid w:val="005B121B"/>
    <w:rsid w:val="005B406C"/>
    <w:rsid w:val="005B43CC"/>
    <w:rsid w:val="005B4E9E"/>
    <w:rsid w:val="005B5985"/>
    <w:rsid w:val="005B61CE"/>
    <w:rsid w:val="005C04F4"/>
    <w:rsid w:val="005C1F10"/>
    <w:rsid w:val="005C29D4"/>
    <w:rsid w:val="005C4F4B"/>
    <w:rsid w:val="005D220D"/>
    <w:rsid w:val="005D3F2F"/>
    <w:rsid w:val="005D6BFC"/>
    <w:rsid w:val="005D6F8A"/>
    <w:rsid w:val="005D7B11"/>
    <w:rsid w:val="005E3A1A"/>
    <w:rsid w:val="005E7DD9"/>
    <w:rsid w:val="005F4A92"/>
    <w:rsid w:val="00601069"/>
    <w:rsid w:val="0060412B"/>
    <w:rsid w:val="006050B9"/>
    <w:rsid w:val="00610A13"/>
    <w:rsid w:val="006130E8"/>
    <w:rsid w:val="00613C5C"/>
    <w:rsid w:val="0061435B"/>
    <w:rsid w:val="00616332"/>
    <w:rsid w:val="0062080D"/>
    <w:rsid w:val="00620B9F"/>
    <w:rsid w:val="00621A43"/>
    <w:rsid w:val="006230AF"/>
    <w:rsid w:val="00623F56"/>
    <w:rsid w:val="00624C8E"/>
    <w:rsid w:val="00626C43"/>
    <w:rsid w:val="00635F38"/>
    <w:rsid w:val="0063679B"/>
    <w:rsid w:val="00636CA5"/>
    <w:rsid w:val="00641709"/>
    <w:rsid w:val="00644151"/>
    <w:rsid w:val="0064416C"/>
    <w:rsid w:val="00651347"/>
    <w:rsid w:val="00651D8E"/>
    <w:rsid w:val="00652774"/>
    <w:rsid w:val="00654815"/>
    <w:rsid w:val="006551CE"/>
    <w:rsid w:val="00655CC3"/>
    <w:rsid w:val="00655DD0"/>
    <w:rsid w:val="00661AA8"/>
    <w:rsid w:val="00662DA1"/>
    <w:rsid w:val="00662EFE"/>
    <w:rsid w:val="00662F95"/>
    <w:rsid w:val="0066407D"/>
    <w:rsid w:val="0066441E"/>
    <w:rsid w:val="00672F88"/>
    <w:rsid w:val="00673926"/>
    <w:rsid w:val="00676E2B"/>
    <w:rsid w:val="006771C9"/>
    <w:rsid w:val="00677C28"/>
    <w:rsid w:val="006804A1"/>
    <w:rsid w:val="006810D5"/>
    <w:rsid w:val="006863F4"/>
    <w:rsid w:val="0069130C"/>
    <w:rsid w:val="00692E67"/>
    <w:rsid w:val="00693470"/>
    <w:rsid w:val="006947B0"/>
    <w:rsid w:val="006966E5"/>
    <w:rsid w:val="00696EA4"/>
    <w:rsid w:val="006A51B0"/>
    <w:rsid w:val="006A59C9"/>
    <w:rsid w:val="006B0E40"/>
    <w:rsid w:val="006B255A"/>
    <w:rsid w:val="006B42DF"/>
    <w:rsid w:val="006B4961"/>
    <w:rsid w:val="006B4EC3"/>
    <w:rsid w:val="006B6DE4"/>
    <w:rsid w:val="006B73AF"/>
    <w:rsid w:val="006C1BBA"/>
    <w:rsid w:val="006C5CF7"/>
    <w:rsid w:val="006C636E"/>
    <w:rsid w:val="006D03D5"/>
    <w:rsid w:val="006D11EF"/>
    <w:rsid w:val="006D2C7C"/>
    <w:rsid w:val="006D32BE"/>
    <w:rsid w:val="006D3938"/>
    <w:rsid w:val="006D711B"/>
    <w:rsid w:val="006E220A"/>
    <w:rsid w:val="006E2CFB"/>
    <w:rsid w:val="006E4474"/>
    <w:rsid w:val="006F0A3F"/>
    <w:rsid w:val="006F76F2"/>
    <w:rsid w:val="0070084E"/>
    <w:rsid w:val="00701928"/>
    <w:rsid w:val="00703AD0"/>
    <w:rsid w:val="00704534"/>
    <w:rsid w:val="0070605E"/>
    <w:rsid w:val="00706DB6"/>
    <w:rsid w:val="0070771A"/>
    <w:rsid w:val="00711910"/>
    <w:rsid w:val="00712E79"/>
    <w:rsid w:val="00715AD3"/>
    <w:rsid w:val="00716F07"/>
    <w:rsid w:val="007176B9"/>
    <w:rsid w:val="00717A38"/>
    <w:rsid w:val="00720587"/>
    <w:rsid w:val="00720DB2"/>
    <w:rsid w:val="007228CD"/>
    <w:rsid w:val="007252CC"/>
    <w:rsid w:val="007254C8"/>
    <w:rsid w:val="00732BE1"/>
    <w:rsid w:val="00734270"/>
    <w:rsid w:val="007350AB"/>
    <w:rsid w:val="00735B90"/>
    <w:rsid w:val="00741478"/>
    <w:rsid w:val="007447E4"/>
    <w:rsid w:val="00744A8F"/>
    <w:rsid w:val="00751317"/>
    <w:rsid w:val="0075183D"/>
    <w:rsid w:val="007522BC"/>
    <w:rsid w:val="00754545"/>
    <w:rsid w:val="007578E0"/>
    <w:rsid w:val="00761428"/>
    <w:rsid w:val="00767B6B"/>
    <w:rsid w:val="00767B90"/>
    <w:rsid w:val="00767C52"/>
    <w:rsid w:val="0077000F"/>
    <w:rsid w:val="00770D67"/>
    <w:rsid w:val="00771A2B"/>
    <w:rsid w:val="00771E54"/>
    <w:rsid w:val="007735BD"/>
    <w:rsid w:val="0077604D"/>
    <w:rsid w:val="00780B40"/>
    <w:rsid w:val="00783973"/>
    <w:rsid w:val="0078439C"/>
    <w:rsid w:val="007848A0"/>
    <w:rsid w:val="0078540A"/>
    <w:rsid w:val="00787BDA"/>
    <w:rsid w:val="00790E2B"/>
    <w:rsid w:val="00794160"/>
    <w:rsid w:val="007A25B5"/>
    <w:rsid w:val="007A37CB"/>
    <w:rsid w:val="007A3840"/>
    <w:rsid w:val="007A7A40"/>
    <w:rsid w:val="007A7D7E"/>
    <w:rsid w:val="007B146E"/>
    <w:rsid w:val="007B1A89"/>
    <w:rsid w:val="007B4982"/>
    <w:rsid w:val="007B5106"/>
    <w:rsid w:val="007B5184"/>
    <w:rsid w:val="007C0C76"/>
    <w:rsid w:val="007C369E"/>
    <w:rsid w:val="007C6746"/>
    <w:rsid w:val="007C73CA"/>
    <w:rsid w:val="007D08EE"/>
    <w:rsid w:val="007D0900"/>
    <w:rsid w:val="007D0CAF"/>
    <w:rsid w:val="007D2F8E"/>
    <w:rsid w:val="007D4EED"/>
    <w:rsid w:val="007D5951"/>
    <w:rsid w:val="007D75C5"/>
    <w:rsid w:val="007E0961"/>
    <w:rsid w:val="007E3FC1"/>
    <w:rsid w:val="007E4C91"/>
    <w:rsid w:val="007E5FB7"/>
    <w:rsid w:val="007E7A71"/>
    <w:rsid w:val="007F3ED6"/>
    <w:rsid w:val="007F5E41"/>
    <w:rsid w:val="00802C7F"/>
    <w:rsid w:val="00812940"/>
    <w:rsid w:val="0081594E"/>
    <w:rsid w:val="00815AD0"/>
    <w:rsid w:val="00816F22"/>
    <w:rsid w:val="00823C5F"/>
    <w:rsid w:val="008308EA"/>
    <w:rsid w:val="00831251"/>
    <w:rsid w:val="00832C40"/>
    <w:rsid w:val="00834927"/>
    <w:rsid w:val="00834C35"/>
    <w:rsid w:val="0084045F"/>
    <w:rsid w:val="00840ECA"/>
    <w:rsid w:val="0084170A"/>
    <w:rsid w:val="00842703"/>
    <w:rsid w:val="00845912"/>
    <w:rsid w:val="00845F65"/>
    <w:rsid w:val="008478D3"/>
    <w:rsid w:val="00847A85"/>
    <w:rsid w:val="00847B47"/>
    <w:rsid w:val="008510F3"/>
    <w:rsid w:val="00851108"/>
    <w:rsid w:val="0085562F"/>
    <w:rsid w:val="00855E67"/>
    <w:rsid w:val="008570B3"/>
    <w:rsid w:val="008578F7"/>
    <w:rsid w:val="00857A18"/>
    <w:rsid w:val="0086165B"/>
    <w:rsid w:val="0086466B"/>
    <w:rsid w:val="00864C93"/>
    <w:rsid w:val="008710C9"/>
    <w:rsid w:val="00874285"/>
    <w:rsid w:val="008744BC"/>
    <w:rsid w:val="00874702"/>
    <w:rsid w:val="008759E5"/>
    <w:rsid w:val="00877E00"/>
    <w:rsid w:val="00882C48"/>
    <w:rsid w:val="008839B6"/>
    <w:rsid w:val="008862D8"/>
    <w:rsid w:val="00886CFA"/>
    <w:rsid w:val="008876B1"/>
    <w:rsid w:val="0089045E"/>
    <w:rsid w:val="00893AED"/>
    <w:rsid w:val="00894306"/>
    <w:rsid w:val="008955F9"/>
    <w:rsid w:val="00896A6E"/>
    <w:rsid w:val="008A198F"/>
    <w:rsid w:val="008A5280"/>
    <w:rsid w:val="008B1BEF"/>
    <w:rsid w:val="008B4475"/>
    <w:rsid w:val="008C29E1"/>
    <w:rsid w:val="008C6467"/>
    <w:rsid w:val="008D787B"/>
    <w:rsid w:val="008D7DF1"/>
    <w:rsid w:val="008E1482"/>
    <w:rsid w:val="008E1D10"/>
    <w:rsid w:val="008E6BA3"/>
    <w:rsid w:val="008F026F"/>
    <w:rsid w:val="008F39E0"/>
    <w:rsid w:val="008F490A"/>
    <w:rsid w:val="008F5369"/>
    <w:rsid w:val="008F57B6"/>
    <w:rsid w:val="008F6793"/>
    <w:rsid w:val="00900622"/>
    <w:rsid w:val="00907A2E"/>
    <w:rsid w:val="00911A09"/>
    <w:rsid w:val="00913A19"/>
    <w:rsid w:val="00915937"/>
    <w:rsid w:val="0091651B"/>
    <w:rsid w:val="00917D08"/>
    <w:rsid w:val="00921E29"/>
    <w:rsid w:val="009230D4"/>
    <w:rsid w:val="00926B16"/>
    <w:rsid w:val="00932819"/>
    <w:rsid w:val="00935A3D"/>
    <w:rsid w:val="00936B9E"/>
    <w:rsid w:val="0094022C"/>
    <w:rsid w:val="0094238F"/>
    <w:rsid w:val="00944216"/>
    <w:rsid w:val="009467D3"/>
    <w:rsid w:val="00953B54"/>
    <w:rsid w:val="00953DA8"/>
    <w:rsid w:val="0095473F"/>
    <w:rsid w:val="009555DD"/>
    <w:rsid w:val="00956FE6"/>
    <w:rsid w:val="00957813"/>
    <w:rsid w:val="00957A8F"/>
    <w:rsid w:val="00960E77"/>
    <w:rsid w:val="00961B7B"/>
    <w:rsid w:val="009621B6"/>
    <w:rsid w:val="00963C24"/>
    <w:rsid w:val="00971A05"/>
    <w:rsid w:val="00972999"/>
    <w:rsid w:val="00976501"/>
    <w:rsid w:val="00982C5B"/>
    <w:rsid w:val="009910A0"/>
    <w:rsid w:val="00991CB0"/>
    <w:rsid w:val="00994E22"/>
    <w:rsid w:val="009A1EF0"/>
    <w:rsid w:val="009A24A8"/>
    <w:rsid w:val="009B3B8B"/>
    <w:rsid w:val="009B5918"/>
    <w:rsid w:val="009B6AA7"/>
    <w:rsid w:val="009C20BC"/>
    <w:rsid w:val="009C3AF6"/>
    <w:rsid w:val="009D3582"/>
    <w:rsid w:val="009D5391"/>
    <w:rsid w:val="009E2C1A"/>
    <w:rsid w:val="009E2E83"/>
    <w:rsid w:val="009E6F70"/>
    <w:rsid w:val="009F182C"/>
    <w:rsid w:val="009F2F3F"/>
    <w:rsid w:val="00A02849"/>
    <w:rsid w:val="00A02BBF"/>
    <w:rsid w:val="00A0327F"/>
    <w:rsid w:val="00A1117A"/>
    <w:rsid w:val="00A11930"/>
    <w:rsid w:val="00A12BF8"/>
    <w:rsid w:val="00A138C3"/>
    <w:rsid w:val="00A13F85"/>
    <w:rsid w:val="00A13FF7"/>
    <w:rsid w:val="00A14BF7"/>
    <w:rsid w:val="00A15DA8"/>
    <w:rsid w:val="00A24F0A"/>
    <w:rsid w:val="00A26A3A"/>
    <w:rsid w:val="00A31252"/>
    <w:rsid w:val="00A321EF"/>
    <w:rsid w:val="00A3237E"/>
    <w:rsid w:val="00A35D09"/>
    <w:rsid w:val="00A40389"/>
    <w:rsid w:val="00A4354F"/>
    <w:rsid w:val="00A442DB"/>
    <w:rsid w:val="00A46B5B"/>
    <w:rsid w:val="00A4746A"/>
    <w:rsid w:val="00A510CF"/>
    <w:rsid w:val="00A51278"/>
    <w:rsid w:val="00A52778"/>
    <w:rsid w:val="00A55FF2"/>
    <w:rsid w:val="00A57DDB"/>
    <w:rsid w:val="00A64437"/>
    <w:rsid w:val="00A64E82"/>
    <w:rsid w:val="00A84AD3"/>
    <w:rsid w:val="00A84F7E"/>
    <w:rsid w:val="00A94941"/>
    <w:rsid w:val="00A96069"/>
    <w:rsid w:val="00AA03FE"/>
    <w:rsid w:val="00AA511B"/>
    <w:rsid w:val="00AA7729"/>
    <w:rsid w:val="00AB1F34"/>
    <w:rsid w:val="00AB48C0"/>
    <w:rsid w:val="00AB4EC4"/>
    <w:rsid w:val="00AB70BB"/>
    <w:rsid w:val="00AC4773"/>
    <w:rsid w:val="00AC4C60"/>
    <w:rsid w:val="00AC7AD2"/>
    <w:rsid w:val="00AD27D6"/>
    <w:rsid w:val="00AD2F3D"/>
    <w:rsid w:val="00AE2865"/>
    <w:rsid w:val="00AF1C79"/>
    <w:rsid w:val="00AF29CC"/>
    <w:rsid w:val="00B035A2"/>
    <w:rsid w:val="00B03DAD"/>
    <w:rsid w:val="00B0496A"/>
    <w:rsid w:val="00B055B8"/>
    <w:rsid w:val="00B072F5"/>
    <w:rsid w:val="00B12C09"/>
    <w:rsid w:val="00B12E5C"/>
    <w:rsid w:val="00B14C1A"/>
    <w:rsid w:val="00B173A6"/>
    <w:rsid w:val="00B218FC"/>
    <w:rsid w:val="00B23615"/>
    <w:rsid w:val="00B23897"/>
    <w:rsid w:val="00B24187"/>
    <w:rsid w:val="00B248A1"/>
    <w:rsid w:val="00B26E24"/>
    <w:rsid w:val="00B27A6C"/>
    <w:rsid w:val="00B31301"/>
    <w:rsid w:val="00B40CF8"/>
    <w:rsid w:val="00B433DD"/>
    <w:rsid w:val="00B44A48"/>
    <w:rsid w:val="00B50276"/>
    <w:rsid w:val="00B51422"/>
    <w:rsid w:val="00B5331C"/>
    <w:rsid w:val="00B53586"/>
    <w:rsid w:val="00B535DF"/>
    <w:rsid w:val="00B550C5"/>
    <w:rsid w:val="00B55D4F"/>
    <w:rsid w:val="00B63CB2"/>
    <w:rsid w:val="00B734BE"/>
    <w:rsid w:val="00B75AB0"/>
    <w:rsid w:val="00B766E9"/>
    <w:rsid w:val="00B767E0"/>
    <w:rsid w:val="00B777D7"/>
    <w:rsid w:val="00B805F3"/>
    <w:rsid w:val="00B82331"/>
    <w:rsid w:val="00B83DC7"/>
    <w:rsid w:val="00B8457C"/>
    <w:rsid w:val="00B8540F"/>
    <w:rsid w:val="00B878CE"/>
    <w:rsid w:val="00B924B0"/>
    <w:rsid w:val="00B94D70"/>
    <w:rsid w:val="00B95ACA"/>
    <w:rsid w:val="00B97073"/>
    <w:rsid w:val="00BA094A"/>
    <w:rsid w:val="00BB3F88"/>
    <w:rsid w:val="00BB5244"/>
    <w:rsid w:val="00BB6405"/>
    <w:rsid w:val="00BB6746"/>
    <w:rsid w:val="00BB683E"/>
    <w:rsid w:val="00BB6D0B"/>
    <w:rsid w:val="00BB7C55"/>
    <w:rsid w:val="00BC0139"/>
    <w:rsid w:val="00BC1C77"/>
    <w:rsid w:val="00BC4131"/>
    <w:rsid w:val="00BC6FBE"/>
    <w:rsid w:val="00BC7851"/>
    <w:rsid w:val="00BD0966"/>
    <w:rsid w:val="00BD2B57"/>
    <w:rsid w:val="00BD6332"/>
    <w:rsid w:val="00BD7415"/>
    <w:rsid w:val="00BE40A7"/>
    <w:rsid w:val="00BE427B"/>
    <w:rsid w:val="00BE4D95"/>
    <w:rsid w:val="00BE7A79"/>
    <w:rsid w:val="00C0029A"/>
    <w:rsid w:val="00C00308"/>
    <w:rsid w:val="00C02325"/>
    <w:rsid w:val="00C0332B"/>
    <w:rsid w:val="00C04513"/>
    <w:rsid w:val="00C05EA6"/>
    <w:rsid w:val="00C07DC8"/>
    <w:rsid w:val="00C11648"/>
    <w:rsid w:val="00C120DE"/>
    <w:rsid w:val="00C12DC4"/>
    <w:rsid w:val="00C1416B"/>
    <w:rsid w:val="00C14BC9"/>
    <w:rsid w:val="00C17440"/>
    <w:rsid w:val="00C1755B"/>
    <w:rsid w:val="00C208C4"/>
    <w:rsid w:val="00C216DC"/>
    <w:rsid w:val="00C2252C"/>
    <w:rsid w:val="00C22ED9"/>
    <w:rsid w:val="00C27CBA"/>
    <w:rsid w:val="00C33E68"/>
    <w:rsid w:val="00C3642E"/>
    <w:rsid w:val="00C36C31"/>
    <w:rsid w:val="00C37426"/>
    <w:rsid w:val="00C378AA"/>
    <w:rsid w:val="00C37F13"/>
    <w:rsid w:val="00C44246"/>
    <w:rsid w:val="00C46577"/>
    <w:rsid w:val="00C517E7"/>
    <w:rsid w:val="00C52E4C"/>
    <w:rsid w:val="00C53564"/>
    <w:rsid w:val="00C54A34"/>
    <w:rsid w:val="00C61ACA"/>
    <w:rsid w:val="00C63DA8"/>
    <w:rsid w:val="00C64A41"/>
    <w:rsid w:val="00C65B78"/>
    <w:rsid w:val="00C81AFE"/>
    <w:rsid w:val="00C842F6"/>
    <w:rsid w:val="00C85D5D"/>
    <w:rsid w:val="00C909C1"/>
    <w:rsid w:val="00C91913"/>
    <w:rsid w:val="00C94A4E"/>
    <w:rsid w:val="00C95490"/>
    <w:rsid w:val="00C966C2"/>
    <w:rsid w:val="00CA1388"/>
    <w:rsid w:val="00CA273E"/>
    <w:rsid w:val="00CA2B17"/>
    <w:rsid w:val="00CA2C73"/>
    <w:rsid w:val="00CA375B"/>
    <w:rsid w:val="00CA3D7F"/>
    <w:rsid w:val="00CA6E62"/>
    <w:rsid w:val="00CA72DA"/>
    <w:rsid w:val="00CB1781"/>
    <w:rsid w:val="00CB2EF1"/>
    <w:rsid w:val="00CB351B"/>
    <w:rsid w:val="00CB3899"/>
    <w:rsid w:val="00CB3BF2"/>
    <w:rsid w:val="00CB4312"/>
    <w:rsid w:val="00CB59C0"/>
    <w:rsid w:val="00CB7576"/>
    <w:rsid w:val="00CC0153"/>
    <w:rsid w:val="00CC33A3"/>
    <w:rsid w:val="00CC3C58"/>
    <w:rsid w:val="00CC6504"/>
    <w:rsid w:val="00CD05B0"/>
    <w:rsid w:val="00CD0D3C"/>
    <w:rsid w:val="00CD0FDD"/>
    <w:rsid w:val="00CD23E6"/>
    <w:rsid w:val="00CD3D82"/>
    <w:rsid w:val="00CD4126"/>
    <w:rsid w:val="00CE0A1A"/>
    <w:rsid w:val="00CE32B2"/>
    <w:rsid w:val="00CE7553"/>
    <w:rsid w:val="00CF20CA"/>
    <w:rsid w:val="00CF3B74"/>
    <w:rsid w:val="00CF67CF"/>
    <w:rsid w:val="00CF7A42"/>
    <w:rsid w:val="00D012AE"/>
    <w:rsid w:val="00D0257E"/>
    <w:rsid w:val="00D03354"/>
    <w:rsid w:val="00D0592E"/>
    <w:rsid w:val="00D06D6F"/>
    <w:rsid w:val="00D07CD1"/>
    <w:rsid w:val="00D14166"/>
    <w:rsid w:val="00D1622A"/>
    <w:rsid w:val="00D176F5"/>
    <w:rsid w:val="00D24BB6"/>
    <w:rsid w:val="00D24FAD"/>
    <w:rsid w:val="00D3254A"/>
    <w:rsid w:val="00D326B6"/>
    <w:rsid w:val="00D33459"/>
    <w:rsid w:val="00D34719"/>
    <w:rsid w:val="00D34EE9"/>
    <w:rsid w:val="00D367DC"/>
    <w:rsid w:val="00D42B73"/>
    <w:rsid w:val="00D43435"/>
    <w:rsid w:val="00D4382D"/>
    <w:rsid w:val="00D43D3B"/>
    <w:rsid w:val="00D45105"/>
    <w:rsid w:val="00D47093"/>
    <w:rsid w:val="00D5207C"/>
    <w:rsid w:val="00D60A3D"/>
    <w:rsid w:val="00D64D34"/>
    <w:rsid w:val="00D7028F"/>
    <w:rsid w:val="00D747D1"/>
    <w:rsid w:val="00D74922"/>
    <w:rsid w:val="00D769FE"/>
    <w:rsid w:val="00D860D3"/>
    <w:rsid w:val="00D87529"/>
    <w:rsid w:val="00D87734"/>
    <w:rsid w:val="00D90E85"/>
    <w:rsid w:val="00D928F2"/>
    <w:rsid w:val="00D93BE1"/>
    <w:rsid w:val="00D979E5"/>
    <w:rsid w:val="00DA0B3D"/>
    <w:rsid w:val="00DA4E7F"/>
    <w:rsid w:val="00DA533D"/>
    <w:rsid w:val="00DB0242"/>
    <w:rsid w:val="00DB2538"/>
    <w:rsid w:val="00DB2756"/>
    <w:rsid w:val="00DB4360"/>
    <w:rsid w:val="00DB5912"/>
    <w:rsid w:val="00DC1521"/>
    <w:rsid w:val="00DC345F"/>
    <w:rsid w:val="00DC66D0"/>
    <w:rsid w:val="00DD0707"/>
    <w:rsid w:val="00DD5B4F"/>
    <w:rsid w:val="00DD6A8E"/>
    <w:rsid w:val="00DE065B"/>
    <w:rsid w:val="00DE08D5"/>
    <w:rsid w:val="00DE1522"/>
    <w:rsid w:val="00DE2656"/>
    <w:rsid w:val="00DE3277"/>
    <w:rsid w:val="00DE3563"/>
    <w:rsid w:val="00DE4565"/>
    <w:rsid w:val="00DE5187"/>
    <w:rsid w:val="00DE5210"/>
    <w:rsid w:val="00DE57EC"/>
    <w:rsid w:val="00DE631C"/>
    <w:rsid w:val="00DE7227"/>
    <w:rsid w:val="00DF1CD1"/>
    <w:rsid w:val="00DF23A7"/>
    <w:rsid w:val="00DF310F"/>
    <w:rsid w:val="00DF390C"/>
    <w:rsid w:val="00DF7D63"/>
    <w:rsid w:val="00DF7ED3"/>
    <w:rsid w:val="00E067D3"/>
    <w:rsid w:val="00E07D11"/>
    <w:rsid w:val="00E11EC9"/>
    <w:rsid w:val="00E11FA4"/>
    <w:rsid w:val="00E14B4B"/>
    <w:rsid w:val="00E16E7C"/>
    <w:rsid w:val="00E20AD9"/>
    <w:rsid w:val="00E21C80"/>
    <w:rsid w:val="00E2226A"/>
    <w:rsid w:val="00E235D1"/>
    <w:rsid w:val="00E27D39"/>
    <w:rsid w:val="00E322AD"/>
    <w:rsid w:val="00E3263F"/>
    <w:rsid w:val="00E35853"/>
    <w:rsid w:val="00E35988"/>
    <w:rsid w:val="00E43D55"/>
    <w:rsid w:val="00E470DC"/>
    <w:rsid w:val="00E51437"/>
    <w:rsid w:val="00E52DA6"/>
    <w:rsid w:val="00E53AFE"/>
    <w:rsid w:val="00E57657"/>
    <w:rsid w:val="00E57E69"/>
    <w:rsid w:val="00E57FE3"/>
    <w:rsid w:val="00E60D31"/>
    <w:rsid w:val="00E620CD"/>
    <w:rsid w:val="00E66645"/>
    <w:rsid w:val="00E6759B"/>
    <w:rsid w:val="00E67D71"/>
    <w:rsid w:val="00E70484"/>
    <w:rsid w:val="00E7211D"/>
    <w:rsid w:val="00E74DAC"/>
    <w:rsid w:val="00E76685"/>
    <w:rsid w:val="00E77536"/>
    <w:rsid w:val="00E806D6"/>
    <w:rsid w:val="00E82AE5"/>
    <w:rsid w:val="00E871E7"/>
    <w:rsid w:val="00E87B55"/>
    <w:rsid w:val="00E92F1C"/>
    <w:rsid w:val="00E933F5"/>
    <w:rsid w:val="00E94BAF"/>
    <w:rsid w:val="00E95F9B"/>
    <w:rsid w:val="00E96033"/>
    <w:rsid w:val="00EA037D"/>
    <w:rsid w:val="00EA04DE"/>
    <w:rsid w:val="00EA2247"/>
    <w:rsid w:val="00EA3270"/>
    <w:rsid w:val="00EA368D"/>
    <w:rsid w:val="00EA395F"/>
    <w:rsid w:val="00EA3F63"/>
    <w:rsid w:val="00EB0A3E"/>
    <w:rsid w:val="00EB1BED"/>
    <w:rsid w:val="00EB6E8E"/>
    <w:rsid w:val="00EB7C3E"/>
    <w:rsid w:val="00EC18A4"/>
    <w:rsid w:val="00EC3BA3"/>
    <w:rsid w:val="00EC3CF4"/>
    <w:rsid w:val="00EC5421"/>
    <w:rsid w:val="00EC785A"/>
    <w:rsid w:val="00ED0847"/>
    <w:rsid w:val="00ED11AF"/>
    <w:rsid w:val="00ED3561"/>
    <w:rsid w:val="00EE1600"/>
    <w:rsid w:val="00EE2673"/>
    <w:rsid w:val="00EE2C29"/>
    <w:rsid w:val="00EE3841"/>
    <w:rsid w:val="00EF0280"/>
    <w:rsid w:val="00EF2639"/>
    <w:rsid w:val="00EF4DFE"/>
    <w:rsid w:val="00EF71BA"/>
    <w:rsid w:val="00EF7434"/>
    <w:rsid w:val="00F002D7"/>
    <w:rsid w:val="00F0171C"/>
    <w:rsid w:val="00F0338C"/>
    <w:rsid w:val="00F04102"/>
    <w:rsid w:val="00F0669C"/>
    <w:rsid w:val="00F10B93"/>
    <w:rsid w:val="00F1136F"/>
    <w:rsid w:val="00F13930"/>
    <w:rsid w:val="00F15A11"/>
    <w:rsid w:val="00F1609B"/>
    <w:rsid w:val="00F23D79"/>
    <w:rsid w:val="00F2552B"/>
    <w:rsid w:val="00F260DE"/>
    <w:rsid w:val="00F27405"/>
    <w:rsid w:val="00F30355"/>
    <w:rsid w:val="00F32750"/>
    <w:rsid w:val="00F35A5F"/>
    <w:rsid w:val="00F36A43"/>
    <w:rsid w:val="00F37F9E"/>
    <w:rsid w:val="00F42093"/>
    <w:rsid w:val="00F43250"/>
    <w:rsid w:val="00F51823"/>
    <w:rsid w:val="00F5375F"/>
    <w:rsid w:val="00F53CD9"/>
    <w:rsid w:val="00F54D5F"/>
    <w:rsid w:val="00F57E1A"/>
    <w:rsid w:val="00F61A70"/>
    <w:rsid w:val="00F65520"/>
    <w:rsid w:val="00F666FA"/>
    <w:rsid w:val="00F70AAD"/>
    <w:rsid w:val="00F742B0"/>
    <w:rsid w:val="00F77899"/>
    <w:rsid w:val="00F86D88"/>
    <w:rsid w:val="00F91C3C"/>
    <w:rsid w:val="00F94582"/>
    <w:rsid w:val="00F97577"/>
    <w:rsid w:val="00F97C08"/>
    <w:rsid w:val="00FA2057"/>
    <w:rsid w:val="00FA35AB"/>
    <w:rsid w:val="00FA72F2"/>
    <w:rsid w:val="00FB1F36"/>
    <w:rsid w:val="00FB201D"/>
    <w:rsid w:val="00FB2225"/>
    <w:rsid w:val="00FB23E7"/>
    <w:rsid w:val="00FB28AF"/>
    <w:rsid w:val="00FB6D51"/>
    <w:rsid w:val="00FC1372"/>
    <w:rsid w:val="00FC3A76"/>
    <w:rsid w:val="00FC5287"/>
    <w:rsid w:val="00FC6204"/>
    <w:rsid w:val="00FC73BC"/>
    <w:rsid w:val="00FC78D1"/>
    <w:rsid w:val="00FD01ED"/>
    <w:rsid w:val="00FD183D"/>
    <w:rsid w:val="00FD19EE"/>
    <w:rsid w:val="00FD3A95"/>
    <w:rsid w:val="00FD7739"/>
    <w:rsid w:val="00FE0190"/>
    <w:rsid w:val="00FE0A4F"/>
    <w:rsid w:val="00FE0A5E"/>
    <w:rsid w:val="00FE6576"/>
    <w:rsid w:val="00FF0B37"/>
    <w:rsid w:val="00FF0F5B"/>
    <w:rsid w:val="00FF1D76"/>
    <w:rsid w:val="00FF29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00A"/>
  <w15:docId w15:val="{7D857E65-DFD8-4A89-A295-322831D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0A3E"/>
    <w:rPr>
      <w:color w:val="0563C1" w:themeColor="hyperlink"/>
      <w:u w:val="single"/>
    </w:rPr>
  </w:style>
  <w:style w:type="paragraph" w:styleId="Listenabsatz">
    <w:name w:val="List Paragraph"/>
    <w:basedOn w:val="Standard"/>
    <w:uiPriority w:val="34"/>
    <w:qFormat/>
    <w:rsid w:val="00FC1372"/>
    <w:pPr>
      <w:ind w:left="720"/>
      <w:contextualSpacing/>
    </w:pPr>
  </w:style>
  <w:style w:type="paragraph" w:styleId="Kopfzeile">
    <w:name w:val="header"/>
    <w:basedOn w:val="Standard"/>
    <w:link w:val="KopfzeileZchn"/>
    <w:uiPriority w:val="99"/>
    <w:unhideWhenUsed/>
    <w:rsid w:val="00B75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AB0"/>
  </w:style>
  <w:style w:type="paragraph" w:styleId="Fuzeile">
    <w:name w:val="footer"/>
    <w:basedOn w:val="Standard"/>
    <w:link w:val="FuzeileZchn"/>
    <w:uiPriority w:val="99"/>
    <w:unhideWhenUsed/>
    <w:rsid w:val="00B75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AB0"/>
  </w:style>
  <w:style w:type="paragraph" w:styleId="Sprechblasentext">
    <w:name w:val="Balloon Text"/>
    <w:basedOn w:val="Standard"/>
    <w:link w:val="SprechblasentextZchn"/>
    <w:uiPriority w:val="99"/>
    <w:semiHidden/>
    <w:unhideWhenUsed/>
    <w:rsid w:val="00C44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246"/>
    <w:rPr>
      <w:rFonts w:ascii="Segoe UI" w:hAnsi="Segoe UI" w:cs="Segoe UI"/>
      <w:sz w:val="18"/>
      <w:szCs w:val="18"/>
    </w:rPr>
  </w:style>
  <w:style w:type="character" w:styleId="Kommentarzeichen">
    <w:name w:val="annotation reference"/>
    <w:basedOn w:val="Absatz-Standardschriftart"/>
    <w:uiPriority w:val="99"/>
    <w:semiHidden/>
    <w:unhideWhenUsed/>
    <w:rsid w:val="00734270"/>
    <w:rPr>
      <w:sz w:val="16"/>
      <w:szCs w:val="16"/>
    </w:rPr>
  </w:style>
  <w:style w:type="paragraph" w:styleId="Kommentartext">
    <w:name w:val="annotation text"/>
    <w:basedOn w:val="Standard"/>
    <w:link w:val="KommentartextZchn"/>
    <w:uiPriority w:val="99"/>
    <w:semiHidden/>
    <w:unhideWhenUsed/>
    <w:rsid w:val="007342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270"/>
    <w:rPr>
      <w:sz w:val="20"/>
      <w:szCs w:val="20"/>
    </w:rPr>
  </w:style>
  <w:style w:type="paragraph" w:styleId="Kommentarthema">
    <w:name w:val="annotation subject"/>
    <w:basedOn w:val="Kommentartext"/>
    <w:next w:val="Kommentartext"/>
    <w:link w:val="KommentarthemaZchn"/>
    <w:uiPriority w:val="99"/>
    <w:semiHidden/>
    <w:unhideWhenUsed/>
    <w:rsid w:val="00734270"/>
    <w:rPr>
      <w:b/>
      <w:bCs/>
    </w:rPr>
  </w:style>
  <w:style w:type="character" w:customStyle="1" w:styleId="KommentarthemaZchn">
    <w:name w:val="Kommentarthema Zchn"/>
    <w:basedOn w:val="KommentartextZchn"/>
    <w:link w:val="Kommentarthema"/>
    <w:uiPriority w:val="99"/>
    <w:semiHidden/>
    <w:rsid w:val="00734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415">
      <w:bodyDiv w:val="1"/>
      <w:marLeft w:val="0"/>
      <w:marRight w:val="0"/>
      <w:marTop w:val="0"/>
      <w:marBottom w:val="0"/>
      <w:divBdr>
        <w:top w:val="none" w:sz="0" w:space="0" w:color="auto"/>
        <w:left w:val="none" w:sz="0" w:space="0" w:color="auto"/>
        <w:bottom w:val="none" w:sz="0" w:space="0" w:color="auto"/>
        <w:right w:val="none" w:sz="0" w:space="0" w:color="auto"/>
      </w:divBdr>
      <w:divsChild>
        <w:div w:id="1970237645">
          <w:marLeft w:val="0"/>
          <w:marRight w:val="0"/>
          <w:marTop w:val="0"/>
          <w:marBottom w:val="0"/>
          <w:divBdr>
            <w:top w:val="none" w:sz="0" w:space="0" w:color="auto"/>
            <w:left w:val="none" w:sz="0" w:space="0" w:color="auto"/>
            <w:bottom w:val="none" w:sz="0" w:space="0" w:color="auto"/>
            <w:right w:val="none" w:sz="0" w:space="0" w:color="auto"/>
          </w:divBdr>
          <w:divsChild>
            <w:div w:id="32508311">
              <w:marLeft w:val="-225"/>
              <w:marRight w:val="-225"/>
              <w:marTop w:val="0"/>
              <w:marBottom w:val="0"/>
              <w:divBdr>
                <w:top w:val="none" w:sz="0" w:space="0" w:color="auto"/>
                <w:left w:val="none" w:sz="0" w:space="0" w:color="auto"/>
                <w:bottom w:val="none" w:sz="0" w:space="0" w:color="auto"/>
                <w:right w:val="none" w:sz="0" w:space="0" w:color="auto"/>
              </w:divBdr>
              <w:divsChild>
                <w:div w:id="391470190">
                  <w:marLeft w:val="0"/>
                  <w:marRight w:val="0"/>
                  <w:marTop w:val="0"/>
                  <w:marBottom w:val="0"/>
                  <w:divBdr>
                    <w:top w:val="none" w:sz="0" w:space="0" w:color="auto"/>
                    <w:left w:val="none" w:sz="0" w:space="0" w:color="auto"/>
                    <w:bottom w:val="none" w:sz="0" w:space="0" w:color="auto"/>
                    <w:right w:val="none" w:sz="0" w:space="0" w:color="auto"/>
                  </w:divBdr>
                  <w:divsChild>
                    <w:div w:id="324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4205">
      <w:bodyDiv w:val="1"/>
      <w:marLeft w:val="0"/>
      <w:marRight w:val="0"/>
      <w:marTop w:val="0"/>
      <w:marBottom w:val="0"/>
      <w:divBdr>
        <w:top w:val="none" w:sz="0" w:space="0" w:color="auto"/>
        <w:left w:val="none" w:sz="0" w:space="0" w:color="auto"/>
        <w:bottom w:val="none" w:sz="0" w:space="0" w:color="auto"/>
        <w:right w:val="none" w:sz="0" w:space="0" w:color="auto"/>
      </w:divBdr>
      <w:divsChild>
        <w:div w:id="659042848">
          <w:marLeft w:val="0"/>
          <w:marRight w:val="0"/>
          <w:marTop w:val="0"/>
          <w:marBottom w:val="0"/>
          <w:divBdr>
            <w:top w:val="none" w:sz="0" w:space="0" w:color="auto"/>
            <w:left w:val="none" w:sz="0" w:space="0" w:color="auto"/>
            <w:bottom w:val="none" w:sz="0" w:space="0" w:color="auto"/>
            <w:right w:val="none" w:sz="0" w:space="0" w:color="auto"/>
          </w:divBdr>
          <w:divsChild>
            <w:div w:id="1130825259">
              <w:marLeft w:val="-225"/>
              <w:marRight w:val="-225"/>
              <w:marTop w:val="0"/>
              <w:marBottom w:val="0"/>
              <w:divBdr>
                <w:top w:val="none" w:sz="0" w:space="0" w:color="auto"/>
                <w:left w:val="none" w:sz="0" w:space="0" w:color="auto"/>
                <w:bottom w:val="none" w:sz="0" w:space="0" w:color="auto"/>
                <w:right w:val="none" w:sz="0" w:space="0" w:color="auto"/>
              </w:divBdr>
              <w:divsChild>
                <w:div w:id="756362475">
                  <w:marLeft w:val="0"/>
                  <w:marRight w:val="0"/>
                  <w:marTop w:val="0"/>
                  <w:marBottom w:val="0"/>
                  <w:divBdr>
                    <w:top w:val="none" w:sz="0" w:space="0" w:color="auto"/>
                    <w:left w:val="none" w:sz="0" w:space="0" w:color="auto"/>
                    <w:bottom w:val="none" w:sz="0" w:space="0" w:color="auto"/>
                    <w:right w:val="none" w:sz="0" w:space="0" w:color="auto"/>
                  </w:divBdr>
                  <w:divsChild>
                    <w:div w:id="892081591">
                      <w:marLeft w:val="0"/>
                      <w:marRight w:val="0"/>
                      <w:marTop w:val="0"/>
                      <w:marBottom w:val="0"/>
                      <w:divBdr>
                        <w:top w:val="none" w:sz="0" w:space="0" w:color="auto"/>
                        <w:left w:val="none" w:sz="0" w:space="0" w:color="auto"/>
                        <w:bottom w:val="none" w:sz="0" w:space="0" w:color="auto"/>
                        <w:right w:val="none" w:sz="0" w:space="0" w:color="auto"/>
                      </w:divBdr>
                      <w:divsChild>
                        <w:div w:id="18078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6175">
      <w:bodyDiv w:val="1"/>
      <w:marLeft w:val="0"/>
      <w:marRight w:val="0"/>
      <w:marTop w:val="0"/>
      <w:marBottom w:val="0"/>
      <w:divBdr>
        <w:top w:val="none" w:sz="0" w:space="0" w:color="auto"/>
        <w:left w:val="none" w:sz="0" w:space="0" w:color="auto"/>
        <w:bottom w:val="none" w:sz="0" w:space="0" w:color="auto"/>
        <w:right w:val="none" w:sz="0" w:space="0" w:color="auto"/>
      </w:divBdr>
      <w:divsChild>
        <w:div w:id="609046551">
          <w:marLeft w:val="0"/>
          <w:marRight w:val="0"/>
          <w:marTop w:val="0"/>
          <w:marBottom w:val="0"/>
          <w:divBdr>
            <w:top w:val="none" w:sz="0" w:space="0" w:color="auto"/>
            <w:left w:val="none" w:sz="0" w:space="0" w:color="auto"/>
            <w:bottom w:val="none" w:sz="0" w:space="0" w:color="auto"/>
            <w:right w:val="none" w:sz="0" w:space="0" w:color="auto"/>
          </w:divBdr>
          <w:divsChild>
            <w:div w:id="655183795">
              <w:marLeft w:val="-225"/>
              <w:marRight w:val="-225"/>
              <w:marTop w:val="0"/>
              <w:marBottom w:val="0"/>
              <w:divBdr>
                <w:top w:val="none" w:sz="0" w:space="0" w:color="auto"/>
                <w:left w:val="none" w:sz="0" w:space="0" w:color="auto"/>
                <w:bottom w:val="none" w:sz="0" w:space="0" w:color="auto"/>
                <w:right w:val="none" w:sz="0" w:space="0" w:color="auto"/>
              </w:divBdr>
              <w:divsChild>
                <w:div w:id="1260334424">
                  <w:marLeft w:val="0"/>
                  <w:marRight w:val="0"/>
                  <w:marTop w:val="0"/>
                  <w:marBottom w:val="0"/>
                  <w:divBdr>
                    <w:top w:val="none" w:sz="0" w:space="0" w:color="auto"/>
                    <w:left w:val="none" w:sz="0" w:space="0" w:color="auto"/>
                    <w:bottom w:val="none" w:sz="0" w:space="0" w:color="auto"/>
                    <w:right w:val="none" w:sz="0" w:space="0" w:color="auto"/>
                  </w:divBdr>
                  <w:divsChild>
                    <w:div w:id="1214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3921">
      <w:bodyDiv w:val="1"/>
      <w:marLeft w:val="0"/>
      <w:marRight w:val="0"/>
      <w:marTop w:val="0"/>
      <w:marBottom w:val="0"/>
      <w:divBdr>
        <w:top w:val="none" w:sz="0" w:space="0" w:color="auto"/>
        <w:left w:val="none" w:sz="0" w:space="0" w:color="auto"/>
        <w:bottom w:val="none" w:sz="0" w:space="0" w:color="auto"/>
        <w:right w:val="none" w:sz="0" w:space="0" w:color="auto"/>
      </w:divBdr>
    </w:div>
    <w:div w:id="1864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9B4F-FEE6-41F3-B8A8-73DD38D9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TGW Logistics Group</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Katharina</dc:creator>
  <cp:keywords/>
  <dc:description/>
  <cp:lastModifiedBy>Tahedl Alexander</cp:lastModifiedBy>
  <cp:revision>1040</cp:revision>
  <cp:lastPrinted>2018-02-12T13:38:00Z</cp:lastPrinted>
  <dcterms:created xsi:type="dcterms:W3CDTF">2017-10-05T09:28:00Z</dcterms:created>
  <dcterms:modified xsi:type="dcterms:W3CDTF">2018-03-13T05:50:00Z</dcterms:modified>
</cp:coreProperties>
</file>