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A9" w:rsidRPr="00764CA9" w:rsidRDefault="00764CA9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1"/>
          <w:szCs w:val="21"/>
        </w:rPr>
      </w:pPr>
    </w:p>
    <w:p w:rsidR="00764CA9" w:rsidRPr="00FB1551" w:rsidRDefault="00764CA9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b/>
          <w:sz w:val="28"/>
          <w:szCs w:val="28"/>
        </w:rPr>
      </w:pPr>
      <w:r w:rsidRPr="00FB1551">
        <w:rPr>
          <w:rFonts w:ascii="Arial" w:hAnsi="Arial" w:cs="Arial"/>
          <w:b/>
          <w:sz w:val="28"/>
          <w:szCs w:val="28"/>
        </w:rPr>
        <w:t>TGW Plans to Double Manufacturing Capacity in the U.S.</w:t>
      </w:r>
    </w:p>
    <w:p w:rsidR="00764CA9" w:rsidRPr="00FB1551" w:rsidRDefault="00764CA9" w:rsidP="002B66D7">
      <w:pPr>
        <w:pStyle w:val="responsivenews1"/>
        <w:shd w:val="clear" w:color="auto" w:fill="FFFFFF"/>
        <w:spacing w:line="285" w:lineRule="atLeast"/>
        <w:ind w:firstLine="709"/>
        <w:rPr>
          <w:rFonts w:ascii="Arial" w:hAnsi="Arial" w:cs="Arial"/>
          <w:b/>
          <w:sz w:val="21"/>
          <w:szCs w:val="21"/>
        </w:rPr>
      </w:pPr>
    </w:p>
    <w:p w:rsidR="00764CA9" w:rsidRPr="00FB1551" w:rsidRDefault="00764CA9" w:rsidP="00764CA9">
      <w:pPr>
        <w:pStyle w:val="responsivenews1"/>
        <w:shd w:val="clear" w:color="auto" w:fill="FFFFFF"/>
        <w:spacing w:line="285" w:lineRule="atLeast"/>
        <w:rPr>
          <w:rFonts w:ascii="Arial" w:eastAsiaTheme="majorEastAsia" w:hAnsi="Arial" w:cs="Arial"/>
          <w:b/>
          <w:bCs/>
          <w:color w:val="000000"/>
          <w:sz w:val="20"/>
          <w:szCs w:val="20"/>
          <w:lang w:val="de-DE" w:eastAsia="en-US"/>
        </w:rPr>
      </w:pP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de-DE" w:eastAsia="en-US"/>
        </w:rPr>
        <w:t>TGW Systems, Inc. is in the process of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en-AU" w:eastAsia="en-US"/>
        </w:rPr>
        <w:t xml:space="preserve"> purchasing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de-DE" w:eastAsia="en-US"/>
        </w:rPr>
        <w:t xml:space="preserve"> a 170,000-square-foot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en-AU" w:eastAsia="en-US"/>
        </w:rPr>
        <w:t xml:space="preserve"> facility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de-DE" w:eastAsia="en-US"/>
        </w:rPr>
        <w:t xml:space="preserve"> from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en-AU" w:eastAsia="en-US"/>
        </w:rPr>
        <w:t xml:space="preserve"> Munich-based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de-DE" w:eastAsia="en-US"/>
        </w:rPr>
        <w:t xml:space="preserve"> Wacker Neuson and will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en-AU" w:eastAsia="en-US"/>
        </w:rPr>
        <w:t xml:space="preserve"> move production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de-DE" w:eastAsia="en-US"/>
        </w:rPr>
        <w:t xml:space="preserve"> there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en-AU" w:eastAsia="en-US"/>
        </w:rPr>
        <w:t xml:space="preserve"> later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de-DE" w:eastAsia="en-US"/>
        </w:rPr>
        <w:t xml:space="preserve"> this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en-AU" w:eastAsia="en-US"/>
        </w:rPr>
        <w:t xml:space="preserve"> year</w:t>
      </w:r>
      <w:r w:rsidRPr="00FB1551">
        <w:rPr>
          <w:rFonts w:ascii="Arial" w:eastAsiaTheme="majorEastAsia" w:hAnsi="Arial" w:cs="Arial"/>
          <w:b/>
          <w:bCs/>
          <w:color w:val="000000"/>
          <w:sz w:val="20"/>
          <w:szCs w:val="20"/>
          <w:lang w:val="de-DE" w:eastAsia="en-US"/>
        </w:rPr>
        <w:t>.</w:t>
      </w:r>
    </w:p>
    <w:p w:rsidR="00764CA9" w:rsidRPr="00FB1551" w:rsidRDefault="00764CA9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</w:p>
    <w:p w:rsidR="00764CA9" w:rsidRDefault="00764CA9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  <w:r w:rsidRPr="00FB1551">
        <w:rPr>
          <w:rFonts w:ascii="Arial" w:hAnsi="Arial" w:cs="Arial"/>
          <w:sz w:val="20"/>
          <w:szCs w:val="20"/>
        </w:rPr>
        <w:t>As a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leading</w:t>
      </w:r>
      <w:r w:rsidRPr="00FB1551">
        <w:rPr>
          <w:rFonts w:ascii="Arial" w:hAnsi="Arial" w:cs="Arial"/>
          <w:sz w:val="20"/>
          <w:szCs w:val="20"/>
        </w:rPr>
        <w:t xml:space="preserve"> global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supplier</w:t>
      </w:r>
      <w:r w:rsidRPr="00FB1551">
        <w:rPr>
          <w:rFonts w:ascii="Arial" w:hAnsi="Arial" w:cs="Arial"/>
          <w:sz w:val="20"/>
          <w:szCs w:val="20"/>
        </w:rPr>
        <w:t xml:space="preserve"> of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automated</w:t>
      </w:r>
      <w:r w:rsidRPr="00FB1551">
        <w:rPr>
          <w:rFonts w:ascii="Arial" w:hAnsi="Arial" w:cs="Arial"/>
          <w:sz w:val="20"/>
          <w:szCs w:val="20"/>
        </w:rPr>
        <w:t xml:space="preserve"> material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handling</w:t>
      </w:r>
      <w:r w:rsidRPr="00FB1551">
        <w:rPr>
          <w:rFonts w:ascii="Arial" w:hAnsi="Arial" w:cs="Arial"/>
          <w:sz w:val="20"/>
          <w:szCs w:val="20"/>
        </w:rPr>
        <w:t xml:space="preserve"> solutions and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software</w:t>
      </w:r>
      <w:r w:rsidRPr="00FB1551">
        <w:rPr>
          <w:rFonts w:ascii="Arial" w:hAnsi="Arial" w:cs="Arial"/>
          <w:sz w:val="20"/>
          <w:szCs w:val="20"/>
        </w:rPr>
        <w:t>,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Austria’s</w:t>
      </w:r>
      <w:r w:rsidRPr="00FB1551">
        <w:rPr>
          <w:rFonts w:ascii="Arial" w:hAnsi="Arial" w:cs="Arial"/>
          <w:sz w:val="20"/>
          <w:szCs w:val="20"/>
        </w:rPr>
        <w:t xml:space="preserve"> TGW Logistics Group has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seen significant expansion</w:t>
      </w:r>
      <w:r w:rsidRPr="00FB1551">
        <w:rPr>
          <w:rFonts w:ascii="Arial" w:hAnsi="Arial" w:cs="Arial"/>
          <w:sz w:val="20"/>
          <w:szCs w:val="20"/>
        </w:rPr>
        <w:t xml:space="preserve"> in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its</w:t>
      </w:r>
      <w:r w:rsidRPr="00FB1551">
        <w:rPr>
          <w:rFonts w:ascii="Arial" w:hAnsi="Arial" w:cs="Arial"/>
          <w:sz w:val="20"/>
          <w:szCs w:val="20"/>
        </w:rPr>
        <w:t xml:space="preserve"> American business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unit</w:t>
      </w:r>
      <w:r w:rsidRPr="00FB1551">
        <w:rPr>
          <w:rFonts w:ascii="Arial" w:hAnsi="Arial" w:cs="Arial"/>
          <w:sz w:val="20"/>
          <w:szCs w:val="20"/>
        </w:rPr>
        <w:t xml:space="preserve"> TGW Systems, Inc. The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company attributes</w:t>
      </w:r>
      <w:r w:rsidRPr="00FB1551">
        <w:rPr>
          <w:rFonts w:ascii="Arial" w:hAnsi="Arial" w:cs="Arial"/>
          <w:sz w:val="20"/>
          <w:szCs w:val="20"/>
        </w:rPr>
        <w:t xml:space="preserve"> this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domestic growth</w:t>
      </w:r>
      <w:r w:rsidRPr="00FB1551">
        <w:rPr>
          <w:rFonts w:ascii="Arial" w:hAnsi="Arial" w:cs="Arial"/>
          <w:sz w:val="20"/>
          <w:szCs w:val="20"/>
        </w:rPr>
        <w:t xml:space="preserve"> to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technological innovations</w:t>
      </w:r>
      <w:r w:rsidRPr="00FB1551">
        <w:rPr>
          <w:rFonts w:ascii="Arial" w:hAnsi="Arial" w:cs="Arial"/>
          <w:sz w:val="20"/>
          <w:szCs w:val="20"/>
        </w:rPr>
        <w:t>,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advanced goods</w:t>
      </w:r>
      <w:r w:rsidRPr="00FB1551">
        <w:rPr>
          <w:rFonts w:ascii="Arial" w:hAnsi="Arial" w:cs="Arial"/>
          <w:sz w:val="20"/>
          <w:szCs w:val="20"/>
        </w:rPr>
        <w:t>-to-person solutions and an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extended service portfolio</w:t>
      </w:r>
      <w:r w:rsidR="00E249F3">
        <w:rPr>
          <w:rFonts w:ascii="Arial" w:hAnsi="Arial" w:cs="Arial"/>
          <w:sz w:val="20"/>
          <w:szCs w:val="20"/>
        </w:rPr>
        <w:t>.</w:t>
      </w:r>
    </w:p>
    <w:p w:rsidR="00E249F3" w:rsidRPr="00FB1551" w:rsidRDefault="00E249F3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</w:p>
    <w:p w:rsidR="00764CA9" w:rsidRPr="00FB1551" w:rsidRDefault="00764CA9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  <w:r w:rsidRPr="00FB1551">
        <w:rPr>
          <w:rFonts w:ascii="Arial" w:hAnsi="Arial" w:cs="Arial"/>
          <w:sz w:val="20"/>
          <w:szCs w:val="20"/>
        </w:rPr>
        <w:t>To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accommodate</w:t>
      </w:r>
      <w:r w:rsidRPr="00FB1551">
        <w:rPr>
          <w:rFonts w:ascii="Arial" w:hAnsi="Arial" w:cs="Arial"/>
          <w:sz w:val="20"/>
          <w:szCs w:val="20"/>
        </w:rPr>
        <w:t xml:space="preserve"> this rapid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growth</w:t>
      </w:r>
      <w:r w:rsidRPr="00FB1551">
        <w:rPr>
          <w:rFonts w:ascii="Arial" w:hAnsi="Arial" w:cs="Arial"/>
          <w:sz w:val="20"/>
          <w:szCs w:val="20"/>
        </w:rPr>
        <w:t>, including a 60% increase in U.S. project orders, TGW Systems, Inc.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announces plans</w:t>
      </w:r>
      <w:r w:rsidRPr="00FB1551">
        <w:rPr>
          <w:rFonts w:ascii="Arial" w:hAnsi="Arial" w:cs="Arial"/>
          <w:sz w:val="20"/>
          <w:szCs w:val="20"/>
        </w:rPr>
        <w:t xml:space="preserve"> to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move its manufacturing</w:t>
      </w:r>
      <w:r w:rsidRPr="00FB1551">
        <w:rPr>
          <w:rFonts w:ascii="Arial" w:hAnsi="Arial" w:cs="Arial"/>
          <w:sz w:val="20"/>
          <w:szCs w:val="20"/>
        </w:rPr>
        <w:t xml:space="preserve"> plant from 6870 Grand Haven Rd. in Norton Shores to 1300 E. Mount Garfield Rd. in Norton Shores. The 170,000-square-foot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facility</w:t>
      </w:r>
      <w:r w:rsidRPr="00FB1551">
        <w:rPr>
          <w:rFonts w:ascii="Arial" w:hAnsi="Arial" w:cs="Arial"/>
          <w:sz w:val="20"/>
          <w:szCs w:val="20"/>
        </w:rPr>
        <w:t xml:space="preserve"> is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currently occupied</w:t>
      </w:r>
      <w:r w:rsidRPr="00FB1551">
        <w:rPr>
          <w:rFonts w:ascii="Arial" w:hAnsi="Arial" w:cs="Arial"/>
          <w:sz w:val="20"/>
          <w:szCs w:val="20"/>
        </w:rPr>
        <w:t xml:space="preserve"> by Wacker Neuson.</w:t>
      </w:r>
    </w:p>
    <w:p w:rsidR="00764CA9" w:rsidRPr="00FB1551" w:rsidRDefault="00764CA9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</w:p>
    <w:p w:rsidR="00764CA9" w:rsidRPr="00FB1551" w:rsidRDefault="00764CA9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  <w:r w:rsidRPr="00FB1551">
        <w:rPr>
          <w:rFonts w:ascii="Arial" w:hAnsi="Arial" w:cs="Arial"/>
          <w:sz w:val="20"/>
          <w:szCs w:val="20"/>
        </w:rPr>
        <w:t>“With the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acquisition</w:t>
      </w:r>
      <w:r w:rsidRPr="00FB1551">
        <w:rPr>
          <w:rFonts w:ascii="Arial" w:hAnsi="Arial" w:cs="Arial"/>
          <w:sz w:val="20"/>
          <w:szCs w:val="20"/>
        </w:rPr>
        <w:t xml:space="preserve"> of this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facility</w:t>
      </w:r>
      <w:r w:rsidRPr="00FB1551">
        <w:rPr>
          <w:rFonts w:ascii="Arial" w:hAnsi="Arial" w:cs="Arial"/>
          <w:sz w:val="20"/>
          <w:szCs w:val="20"/>
        </w:rPr>
        <w:t>, we will double the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size</w:t>
      </w:r>
      <w:r w:rsidRPr="00FB1551">
        <w:rPr>
          <w:rFonts w:ascii="Arial" w:hAnsi="Arial" w:cs="Arial"/>
          <w:sz w:val="20"/>
          <w:szCs w:val="20"/>
        </w:rPr>
        <w:t xml:space="preserve"> of our U.S.A.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manufacturing footprint</w:t>
      </w:r>
      <w:r w:rsidRPr="00FB1551">
        <w:rPr>
          <w:rFonts w:ascii="Arial" w:hAnsi="Arial" w:cs="Arial"/>
          <w:sz w:val="20"/>
          <w:szCs w:val="20"/>
        </w:rPr>
        <w:t xml:space="preserve"> and also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have capacity</w:t>
      </w:r>
      <w:r w:rsidRPr="00FB1551">
        <w:rPr>
          <w:rFonts w:ascii="Arial" w:hAnsi="Arial" w:cs="Arial"/>
          <w:sz w:val="20"/>
          <w:szCs w:val="20"/>
        </w:rPr>
        <w:t xml:space="preserve"> for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further expansion</w:t>
      </w:r>
      <w:r w:rsidRPr="00FB1551">
        <w:rPr>
          <w:rFonts w:ascii="Arial" w:hAnsi="Arial" w:cs="Arial"/>
          <w:sz w:val="20"/>
          <w:szCs w:val="20"/>
        </w:rPr>
        <w:t>,”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said</w:t>
      </w:r>
      <w:r w:rsidRPr="00FB1551">
        <w:rPr>
          <w:rFonts w:ascii="Arial" w:hAnsi="Arial" w:cs="Arial"/>
          <w:sz w:val="20"/>
          <w:szCs w:val="20"/>
        </w:rPr>
        <w:t xml:space="preserve"> Alex Ruch,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director</w:t>
      </w:r>
      <w:r w:rsidRPr="00FB1551">
        <w:rPr>
          <w:rFonts w:ascii="Arial" w:hAnsi="Arial" w:cs="Arial"/>
          <w:sz w:val="20"/>
          <w:szCs w:val="20"/>
        </w:rPr>
        <w:t xml:space="preserve"> of HR, TGW Systems. Ruch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said</w:t>
      </w:r>
      <w:r w:rsidRPr="00FB1551">
        <w:rPr>
          <w:rFonts w:ascii="Arial" w:hAnsi="Arial" w:cs="Arial"/>
          <w:sz w:val="20"/>
          <w:szCs w:val="20"/>
        </w:rPr>
        <w:t xml:space="preserve"> "This new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location</w:t>
      </w:r>
      <w:r w:rsidRPr="00FB1551">
        <w:rPr>
          <w:rFonts w:ascii="Arial" w:hAnsi="Arial" w:cs="Arial"/>
          <w:sz w:val="20"/>
          <w:szCs w:val="20"/>
        </w:rPr>
        <w:t xml:space="preserve"> will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afford us</w:t>
      </w:r>
      <w:r w:rsidRPr="00FB1551">
        <w:rPr>
          <w:rFonts w:ascii="Arial" w:hAnsi="Arial" w:cs="Arial"/>
          <w:sz w:val="20"/>
          <w:szCs w:val="20"/>
        </w:rPr>
        <w:t xml:space="preserve"> the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ability</w:t>
      </w:r>
      <w:r w:rsidRPr="00FB1551">
        <w:rPr>
          <w:rFonts w:ascii="Arial" w:hAnsi="Arial" w:cs="Arial"/>
          <w:sz w:val="20"/>
          <w:szCs w:val="20"/>
        </w:rPr>
        <w:t xml:space="preserve"> to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grow</w:t>
      </w:r>
      <w:r w:rsidRPr="00FB1551">
        <w:rPr>
          <w:rFonts w:ascii="Arial" w:hAnsi="Arial" w:cs="Arial"/>
          <w:sz w:val="20"/>
          <w:szCs w:val="20"/>
        </w:rPr>
        <w:t>,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exceed</w:t>
      </w:r>
      <w:r w:rsidRPr="00FB1551">
        <w:rPr>
          <w:rFonts w:ascii="Arial" w:hAnsi="Arial" w:cs="Arial"/>
          <w:sz w:val="20"/>
          <w:szCs w:val="20"/>
        </w:rPr>
        <w:t xml:space="preserve"> our customer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expectations</w:t>
      </w:r>
      <w:r w:rsidRPr="00FB1551">
        <w:rPr>
          <w:rFonts w:ascii="Arial" w:hAnsi="Arial" w:cs="Arial"/>
          <w:sz w:val="20"/>
          <w:szCs w:val="20"/>
        </w:rPr>
        <w:t xml:space="preserve"> as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well</w:t>
      </w:r>
      <w:r w:rsidRPr="00FB1551">
        <w:rPr>
          <w:rFonts w:ascii="Arial" w:hAnsi="Arial" w:cs="Arial"/>
          <w:sz w:val="20"/>
          <w:szCs w:val="20"/>
        </w:rPr>
        <w:t xml:space="preserve"> as provide a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world-class work</w:t>
      </w:r>
      <w:r w:rsidRPr="00FB1551">
        <w:rPr>
          <w:rFonts w:ascii="Arial" w:hAnsi="Arial" w:cs="Arial"/>
          <w:sz w:val="20"/>
          <w:szCs w:val="20"/>
        </w:rPr>
        <w:t xml:space="preserve"> environment for our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employees</w:t>
      </w:r>
      <w:r w:rsidRPr="00FB1551">
        <w:rPr>
          <w:rFonts w:ascii="Arial" w:hAnsi="Arial" w:cs="Arial"/>
          <w:sz w:val="20"/>
          <w:szCs w:val="20"/>
        </w:rPr>
        <w:t xml:space="preserve">." </w:t>
      </w:r>
    </w:p>
    <w:p w:rsidR="00764CA9" w:rsidRPr="00FB1551" w:rsidRDefault="00764CA9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</w:p>
    <w:p w:rsidR="00764CA9" w:rsidRPr="00FB1551" w:rsidRDefault="00764CA9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  <w:r w:rsidRPr="00FB1551">
        <w:rPr>
          <w:rFonts w:ascii="Arial" w:hAnsi="Arial" w:cs="Arial"/>
          <w:sz w:val="20"/>
          <w:szCs w:val="20"/>
        </w:rPr>
        <w:t>TGW has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increased its workforce</w:t>
      </w:r>
      <w:r w:rsidRPr="00FB1551">
        <w:rPr>
          <w:rFonts w:ascii="Arial" w:hAnsi="Arial" w:cs="Arial"/>
          <w:sz w:val="20"/>
          <w:szCs w:val="20"/>
        </w:rPr>
        <w:t xml:space="preserve"> by 35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percent</w:t>
      </w:r>
      <w:r w:rsidRPr="00FB1551">
        <w:rPr>
          <w:rFonts w:ascii="Arial" w:hAnsi="Arial" w:cs="Arial"/>
          <w:sz w:val="20"/>
          <w:szCs w:val="20"/>
        </w:rPr>
        <w:t xml:space="preserve"> in the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past year</w:t>
      </w:r>
      <w:r w:rsidRPr="00FB1551">
        <w:rPr>
          <w:rFonts w:ascii="Arial" w:hAnsi="Arial" w:cs="Arial"/>
          <w:sz w:val="20"/>
          <w:szCs w:val="20"/>
        </w:rPr>
        <w:t xml:space="preserve">, and is </w:t>
      </w:r>
      <w:r w:rsidRPr="00FB1551">
        <w:rPr>
          <w:rFonts w:ascii="Arial" w:hAnsi="Arial" w:cs="Arial"/>
          <w:sz w:val="20"/>
          <w:szCs w:val="20"/>
          <w:lang w:val="en-AU"/>
        </w:rPr>
        <w:t>"busting</w:t>
      </w:r>
      <w:r w:rsidRPr="00FB1551">
        <w:rPr>
          <w:rFonts w:ascii="Arial" w:hAnsi="Arial" w:cs="Arial"/>
          <w:sz w:val="20"/>
          <w:szCs w:val="20"/>
        </w:rPr>
        <w:t xml:space="preserve"> at the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seams</w:t>
      </w:r>
      <w:r w:rsidRPr="00FB1551">
        <w:rPr>
          <w:rFonts w:ascii="Arial" w:hAnsi="Arial" w:cs="Arial"/>
          <w:sz w:val="20"/>
          <w:szCs w:val="20"/>
        </w:rPr>
        <w:t xml:space="preserve">," Ruch added. </w:t>
      </w:r>
      <w:r w:rsidRPr="00FB1551">
        <w:rPr>
          <w:rFonts w:ascii="Arial" w:hAnsi="Arial" w:cs="Arial"/>
          <w:sz w:val="20"/>
          <w:szCs w:val="20"/>
          <w:lang w:val="en-AU"/>
        </w:rPr>
        <w:t>"We're always planning</w:t>
      </w:r>
      <w:r w:rsidRPr="00FB1551">
        <w:rPr>
          <w:rFonts w:ascii="Arial" w:hAnsi="Arial" w:cs="Arial"/>
          <w:sz w:val="20"/>
          <w:szCs w:val="20"/>
        </w:rPr>
        <w:t xml:space="preserve"> on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hiring</w:t>
      </w:r>
      <w:r w:rsidRPr="00FB1551">
        <w:rPr>
          <w:rFonts w:ascii="Arial" w:hAnsi="Arial" w:cs="Arial"/>
          <w:sz w:val="20"/>
          <w:szCs w:val="20"/>
        </w:rPr>
        <w:t xml:space="preserve"> more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people</w:t>
      </w:r>
      <w:r w:rsidRPr="00FB1551">
        <w:rPr>
          <w:rFonts w:ascii="Arial" w:hAnsi="Arial" w:cs="Arial"/>
          <w:sz w:val="20"/>
          <w:szCs w:val="20"/>
        </w:rPr>
        <w:t>, including a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job</w:t>
      </w:r>
      <w:r w:rsidRPr="00FB1551">
        <w:rPr>
          <w:rFonts w:ascii="Arial" w:hAnsi="Arial" w:cs="Arial"/>
          <w:sz w:val="20"/>
          <w:szCs w:val="20"/>
        </w:rPr>
        <w:t xml:space="preserve"> fair for Wacker Neuson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employees affected</w:t>
      </w:r>
      <w:r w:rsidRPr="00FB1551">
        <w:rPr>
          <w:rFonts w:ascii="Arial" w:hAnsi="Arial" w:cs="Arial"/>
          <w:sz w:val="20"/>
          <w:szCs w:val="20"/>
        </w:rPr>
        <w:t xml:space="preserve"> by that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shutdown</w:t>
      </w:r>
      <w:r w:rsidRPr="00FB1551">
        <w:rPr>
          <w:rFonts w:ascii="Arial" w:hAnsi="Arial" w:cs="Arial"/>
          <w:sz w:val="20"/>
          <w:szCs w:val="20"/>
        </w:rPr>
        <w:t>," Ruch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said</w:t>
      </w:r>
      <w:r w:rsidRPr="00FB1551">
        <w:rPr>
          <w:rFonts w:ascii="Arial" w:hAnsi="Arial" w:cs="Arial"/>
          <w:sz w:val="20"/>
          <w:szCs w:val="20"/>
        </w:rPr>
        <w:t>.</w:t>
      </w:r>
      <w:r w:rsidR="00346D22">
        <w:rPr>
          <w:rFonts w:ascii="Arial" w:hAnsi="Arial" w:cs="Arial"/>
          <w:sz w:val="20"/>
          <w:szCs w:val="20"/>
        </w:rPr>
        <w:t xml:space="preserve"> </w:t>
      </w:r>
      <w:r w:rsidRPr="00FB1551">
        <w:rPr>
          <w:rFonts w:ascii="Arial" w:hAnsi="Arial" w:cs="Arial"/>
          <w:sz w:val="20"/>
          <w:szCs w:val="20"/>
        </w:rPr>
        <w:t>Between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locations</w:t>
      </w:r>
      <w:r w:rsidRPr="00FB1551">
        <w:rPr>
          <w:rFonts w:ascii="Arial" w:hAnsi="Arial" w:cs="Arial"/>
          <w:sz w:val="20"/>
          <w:szCs w:val="20"/>
        </w:rPr>
        <w:t xml:space="preserve"> in Norton Shores and Grand Rapids, TGW has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about</w:t>
      </w:r>
      <w:r w:rsidRPr="00FB1551">
        <w:rPr>
          <w:rFonts w:ascii="Arial" w:hAnsi="Arial" w:cs="Arial"/>
          <w:sz w:val="20"/>
          <w:szCs w:val="20"/>
        </w:rPr>
        <w:t xml:space="preserve"> 385</w:t>
      </w:r>
      <w:r w:rsidRPr="00FB1551">
        <w:rPr>
          <w:rFonts w:ascii="Arial" w:hAnsi="Arial" w:cs="Arial"/>
          <w:sz w:val="20"/>
          <w:szCs w:val="20"/>
          <w:lang w:val="en-AU"/>
        </w:rPr>
        <w:t xml:space="preserve"> employees</w:t>
      </w:r>
      <w:r w:rsidRPr="00FB1551">
        <w:rPr>
          <w:rFonts w:ascii="Arial" w:hAnsi="Arial" w:cs="Arial"/>
          <w:sz w:val="20"/>
          <w:szCs w:val="20"/>
        </w:rPr>
        <w:t xml:space="preserve"> in West Michigan</w:t>
      </w:r>
      <w:r w:rsidR="00431AA5" w:rsidRPr="00FB1551">
        <w:rPr>
          <w:rFonts w:ascii="Arial" w:hAnsi="Arial" w:cs="Arial"/>
          <w:sz w:val="20"/>
          <w:szCs w:val="20"/>
        </w:rPr>
        <w:t>.</w:t>
      </w:r>
    </w:p>
    <w:p w:rsidR="00431AA5" w:rsidRPr="00FB1551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</w:p>
    <w:p w:rsidR="00431AA5" w:rsidRPr="00FB1551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</w:p>
    <w:p w:rsidR="00431AA5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431AA5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431AA5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431AA5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431AA5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431AA5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431AA5" w:rsidRDefault="00BF3428" w:rsidP="00BF3428">
      <w:pPr>
        <w:pStyle w:val="responsivenews1"/>
        <w:shd w:val="clear" w:color="auto" w:fill="FFFFFF"/>
        <w:tabs>
          <w:tab w:val="left" w:pos="940"/>
        </w:tabs>
        <w:spacing w:line="285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46D22" w:rsidRDefault="00346D22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431AA5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431AA5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0E395F" w:rsidRDefault="000E395F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0E395F" w:rsidRDefault="000E395F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431AA5" w:rsidRPr="00632472" w:rsidRDefault="002B66D7" w:rsidP="00431AA5">
      <w:pPr>
        <w:spacing w:before="240" w:after="120"/>
        <w:ind w:left="0" w:right="1837"/>
        <w:rPr>
          <w:lang w:val="en-GB"/>
        </w:rPr>
      </w:pPr>
      <w:hyperlink r:id="rId8" w:history="1">
        <w:r w:rsidR="00431AA5" w:rsidRPr="0010443D">
          <w:rPr>
            <w:rStyle w:val="Hyperlink"/>
            <w:color w:val="auto"/>
            <w:lang w:val="en-GB"/>
          </w:rPr>
          <w:t>www.tgw-group.com</w:t>
        </w:r>
      </w:hyperlink>
    </w:p>
    <w:p w:rsidR="00431AA5" w:rsidRDefault="00431AA5" w:rsidP="00431AA5">
      <w:pPr>
        <w:spacing w:line="360" w:lineRule="auto"/>
        <w:ind w:left="0"/>
        <w:rPr>
          <w:rFonts w:cs="Arial"/>
        </w:rPr>
      </w:pPr>
    </w:p>
    <w:p w:rsidR="00431AA5" w:rsidRPr="00632472" w:rsidRDefault="00431AA5" w:rsidP="00431AA5">
      <w:pPr>
        <w:spacing w:before="240" w:after="120"/>
        <w:ind w:left="0" w:right="1837"/>
        <w:rPr>
          <w:b/>
          <w:lang w:val="en-GB"/>
        </w:rPr>
      </w:pPr>
      <w:r w:rsidRPr="0010443D">
        <w:rPr>
          <w:b/>
          <w:lang w:val="en-GB"/>
        </w:rPr>
        <w:t>About TGW Logistics Group:</w:t>
      </w:r>
    </w:p>
    <w:p w:rsidR="00431AA5" w:rsidRPr="0067046F" w:rsidRDefault="00431AA5" w:rsidP="00431AA5">
      <w:pPr>
        <w:spacing w:before="240" w:after="120"/>
        <w:ind w:left="0" w:right="1035"/>
        <w:rPr>
          <w:lang w:val="en-GB"/>
        </w:rPr>
      </w:pPr>
      <w:r w:rsidRPr="0067046F">
        <w:rPr>
          <w:lang w:val="en-GB"/>
        </w:rPr>
        <w:t xml:space="preserve">TGW Logistics Group is a global leading systems provider of highly dynamic, automated and turnkey logistics solutions. </w:t>
      </w:r>
      <w:r w:rsidRPr="00FB1551">
        <w:rPr>
          <w:lang w:val="en-ZW"/>
        </w:rPr>
        <w:t xml:space="preserve">Since </w:t>
      </w:r>
      <w:proofErr w:type="gramStart"/>
      <w:r w:rsidRPr="00FB1551">
        <w:rPr>
          <w:lang w:val="en-ZW"/>
        </w:rPr>
        <w:t>1969</w:t>
      </w:r>
      <w:proofErr w:type="gramEnd"/>
      <w:r w:rsidRPr="00FB1551">
        <w:rPr>
          <w:lang w:val="en-ZW"/>
        </w:rPr>
        <w:t xml:space="preserve"> the company has been implementing different logistics solutions, from small material handling applications to complex logistics centers. </w:t>
      </w:r>
    </w:p>
    <w:p w:rsidR="00431AA5" w:rsidRPr="0067046F" w:rsidRDefault="00431AA5" w:rsidP="00431AA5">
      <w:pPr>
        <w:spacing w:before="240" w:after="120"/>
        <w:ind w:left="0" w:right="1035"/>
        <w:rPr>
          <w:lang w:val="en-GB"/>
        </w:rPr>
      </w:pPr>
      <w:r>
        <w:rPr>
          <w:lang w:val="en-GB"/>
        </w:rPr>
        <w:t>With approximately 2,8</w:t>
      </w:r>
      <w:r w:rsidRPr="0067046F">
        <w:rPr>
          <w:lang w:val="en-GB"/>
        </w:rPr>
        <w:t>00 employees worldwide, the Group implements logistics solutions for leading companies in various indus</w:t>
      </w:r>
      <w:r>
        <w:rPr>
          <w:lang w:val="en-GB"/>
        </w:rPr>
        <w:t>tries. In the business year 2016/17</w:t>
      </w:r>
      <w:r w:rsidRPr="0067046F">
        <w:rPr>
          <w:lang w:val="en-GB"/>
        </w:rPr>
        <w:t xml:space="preserve">, the TGW Logistics Group generated sales revenues of </w:t>
      </w:r>
      <w:r>
        <w:rPr>
          <w:lang w:val="en-GB"/>
        </w:rPr>
        <w:t xml:space="preserve">$742 million U.S. </w:t>
      </w:r>
    </w:p>
    <w:p w:rsidR="00431AA5" w:rsidRPr="0010443D" w:rsidRDefault="00431AA5" w:rsidP="00431AA5">
      <w:pPr>
        <w:spacing w:before="240" w:after="120"/>
        <w:ind w:left="0" w:right="1837"/>
        <w:rPr>
          <w:lang w:val="en-GB"/>
        </w:rPr>
      </w:pPr>
    </w:p>
    <w:p w:rsidR="00431AA5" w:rsidRPr="0010443D" w:rsidRDefault="00431AA5" w:rsidP="00431AA5">
      <w:pPr>
        <w:spacing w:before="240" w:after="120"/>
        <w:ind w:left="0" w:right="1837"/>
        <w:rPr>
          <w:b/>
          <w:lang w:val="en-GB"/>
        </w:rPr>
      </w:pPr>
      <w:r w:rsidRPr="0010443D">
        <w:rPr>
          <w:b/>
          <w:lang w:val="en-GB"/>
        </w:rPr>
        <w:t>Pictures:</w:t>
      </w:r>
    </w:p>
    <w:p w:rsidR="00431AA5" w:rsidRPr="0010443D" w:rsidRDefault="00431AA5" w:rsidP="00431AA5">
      <w:pPr>
        <w:spacing w:before="240" w:after="120"/>
        <w:ind w:left="0" w:right="1837"/>
        <w:rPr>
          <w:lang w:val="en-GB"/>
        </w:rPr>
      </w:pPr>
      <w:r w:rsidRPr="0010443D">
        <w:rPr>
          <w:lang w:val="en-GB"/>
        </w:rPr>
        <w:t xml:space="preserve">Reprint with reference to TGW Logistics Group GmbH free of charge. Reprint </w:t>
      </w:r>
      <w:proofErr w:type="gramStart"/>
      <w:r w:rsidRPr="0010443D">
        <w:rPr>
          <w:lang w:val="en-GB"/>
        </w:rPr>
        <w:t>is not permitted</w:t>
      </w:r>
      <w:proofErr w:type="gramEnd"/>
      <w:r w:rsidRPr="0010443D">
        <w:rPr>
          <w:lang w:val="en-GB"/>
        </w:rPr>
        <w:t xml:space="preserve"> for promotional purposes.</w:t>
      </w:r>
    </w:p>
    <w:p w:rsidR="00431AA5" w:rsidRDefault="00431AA5" w:rsidP="00431AA5">
      <w:pPr>
        <w:spacing w:before="240" w:after="120"/>
        <w:ind w:left="0" w:right="1837"/>
        <w:rPr>
          <w:lang w:val="en-GB"/>
        </w:rPr>
      </w:pPr>
    </w:p>
    <w:p w:rsidR="00431AA5" w:rsidRPr="0010443D" w:rsidRDefault="00431AA5" w:rsidP="00431AA5">
      <w:pPr>
        <w:spacing w:before="240" w:after="120"/>
        <w:ind w:left="0" w:right="1837"/>
        <w:rPr>
          <w:lang w:val="en-GB"/>
        </w:rPr>
      </w:pPr>
    </w:p>
    <w:p w:rsidR="00431AA5" w:rsidRPr="0010443D" w:rsidRDefault="00431AA5" w:rsidP="00431AA5">
      <w:pPr>
        <w:spacing w:line="240" w:lineRule="auto"/>
        <w:ind w:left="0" w:right="1837"/>
        <w:rPr>
          <w:b/>
          <w:lang w:val="en-GB"/>
        </w:rPr>
      </w:pPr>
      <w:r w:rsidRPr="0010443D">
        <w:rPr>
          <w:b/>
          <w:lang w:val="en-GB"/>
        </w:rPr>
        <w:t>Contact: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Andy Lockhart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en-US"/>
        </w:rPr>
      </w:pPr>
      <w:r w:rsidRPr="00AA7244">
        <w:rPr>
          <w:rFonts w:cs="Arial"/>
          <w:lang w:val="en-US"/>
        </w:rPr>
        <w:t>Vice President Sales, Integrated Systems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TGW Systems, Inc.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3001 Orchard Vista Drive SE, Suite 300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Grand Rapids, MI 49546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T: 231.798.4547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 xml:space="preserve">E-mail: </w:t>
      </w:r>
      <w:hyperlink r:id="rId9" w:history="1">
        <w:r w:rsidRPr="00AA7244">
          <w:rPr>
            <w:rStyle w:val="Hyperlink"/>
            <w:rFonts w:cs="Arial"/>
            <w:szCs w:val="20"/>
            <w:lang w:val="fr-FR"/>
          </w:rPr>
          <w:t>andy.lockhart@tgw-group.com</w:t>
        </w:r>
      </w:hyperlink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E-mail: usinfo@tgw-group.com</w:t>
      </w:r>
    </w:p>
    <w:p w:rsidR="00431AA5" w:rsidRPr="00DD458A" w:rsidRDefault="00431AA5" w:rsidP="00431AA5">
      <w:pPr>
        <w:spacing w:line="240" w:lineRule="auto"/>
        <w:ind w:left="0" w:right="418"/>
        <w:rPr>
          <w:lang w:val="fr-FR"/>
        </w:rPr>
      </w:pPr>
      <w:bookmarkStart w:id="0" w:name="_GoBack"/>
      <w:bookmarkEnd w:id="0"/>
    </w:p>
    <w:p w:rsidR="00431AA5" w:rsidRPr="00DD458A" w:rsidRDefault="00431AA5" w:rsidP="00431AA5">
      <w:pPr>
        <w:spacing w:line="240" w:lineRule="auto"/>
        <w:ind w:left="0" w:right="1837"/>
        <w:rPr>
          <w:lang w:val="fr-FR"/>
        </w:rPr>
      </w:pPr>
    </w:p>
    <w:p w:rsidR="00431AA5" w:rsidRPr="00DD458A" w:rsidRDefault="00431AA5" w:rsidP="00431AA5">
      <w:pPr>
        <w:spacing w:line="240" w:lineRule="auto"/>
        <w:ind w:left="0" w:right="701"/>
        <w:rPr>
          <w:b/>
          <w:lang w:val="fr-FR"/>
        </w:rPr>
      </w:pPr>
      <w:proofErr w:type="spellStart"/>
      <w:r w:rsidRPr="00DD458A">
        <w:rPr>
          <w:b/>
          <w:lang w:val="fr-FR"/>
        </w:rPr>
        <w:t>Press</w:t>
      </w:r>
      <w:proofErr w:type="spellEnd"/>
      <w:r w:rsidRPr="00DD458A">
        <w:rPr>
          <w:b/>
          <w:lang w:val="fr-FR"/>
        </w:rPr>
        <w:t xml:space="preserve"> contact: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Lynn Metzger 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en-US"/>
        </w:rPr>
      </w:pPr>
      <w:r>
        <w:rPr>
          <w:rFonts w:cs="Arial"/>
          <w:lang w:val="en-US"/>
        </w:rPr>
        <w:t>Business Development Manager</w:t>
      </w:r>
      <w:r w:rsidRPr="00AA7244">
        <w:rPr>
          <w:rFonts w:cs="Arial"/>
          <w:lang w:val="en-US"/>
        </w:rPr>
        <w:t>, Integrated Systems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TGW Systems, Inc.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3001 Orchard Vista Drive SE, Suite 300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Grand Rapids, MI 49546</w:t>
      </w:r>
    </w:p>
    <w:p w:rsidR="00431AA5" w:rsidRPr="00AA7244" w:rsidRDefault="00431AA5" w:rsidP="00431AA5">
      <w:pPr>
        <w:spacing w:line="240" w:lineRule="auto"/>
        <w:ind w:left="0"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T: 231.798.4547</w:t>
      </w:r>
    </w:p>
    <w:p w:rsidR="00431AA5" w:rsidRPr="0026542A" w:rsidRDefault="00431AA5" w:rsidP="00431AA5">
      <w:pPr>
        <w:spacing w:line="240" w:lineRule="auto"/>
        <w:ind w:left="0"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 xml:space="preserve">E-mail: </w:t>
      </w:r>
      <w:hyperlink r:id="rId10" w:history="1">
        <w:r w:rsidRPr="00B235EE">
          <w:rPr>
            <w:rStyle w:val="Hyperlink"/>
            <w:rFonts w:cs="Arial"/>
            <w:szCs w:val="20"/>
            <w:lang w:val="fr-FR"/>
          </w:rPr>
          <w:t>lynn.metzger@tgw-group.com</w:t>
        </w:r>
      </w:hyperlink>
    </w:p>
    <w:p w:rsidR="00431AA5" w:rsidRPr="00F35FAE" w:rsidRDefault="00431AA5" w:rsidP="00431AA5">
      <w:pPr>
        <w:ind w:left="0"/>
      </w:pPr>
    </w:p>
    <w:p w:rsidR="00431AA5" w:rsidRPr="00764CA9" w:rsidRDefault="00431AA5" w:rsidP="00764CA9">
      <w:pPr>
        <w:pStyle w:val="responsivenews1"/>
        <w:shd w:val="clear" w:color="auto" w:fill="FFFFFF"/>
        <w:spacing w:line="285" w:lineRule="atLeast"/>
        <w:rPr>
          <w:rFonts w:ascii="Arial" w:hAnsi="Arial" w:cs="Arial"/>
          <w:sz w:val="22"/>
          <w:szCs w:val="22"/>
        </w:rPr>
      </w:pPr>
    </w:p>
    <w:p w:rsidR="00EF73FA" w:rsidRPr="00764CA9" w:rsidRDefault="00EF73FA" w:rsidP="00764CA9">
      <w:pPr>
        <w:rPr>
          <w:rFonts w:cs="Arial"/>
          <w:sz w:val="22"/>
        </w:rPr>
      </w:pPr>
    </w:p>
    <w:sectPr w:rsidR="00EF73FA" w:rsidRPr="00764CA9" w:rsidSect="004130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3969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BA" w:rsidRDefault="007211BA" w:rsidP="00764006">
      <w:pPr>
        <w:spacing w:line="240" w:lineRule="auto"/>
      </w:pPr>
      <w:r>
        <w:separator/>
      </w:r>
    </w:p>
  </w:endnote>
  <w:endnote w:type="continuationSeparator" w:id="0">
    <w:p w:rsidR="007211BA" w:rsidRDefault="007211B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4C" w:rsidRDefault="00C01D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5"/>
      <w:gridCol w:w="195"/>
      <w:gridCol w:w="195"/>
      <w:gridCol w:w="1647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2B66D7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2B66D7">
            <w:rPr>
              <w:noProof/>
              <w:sz w:val="16"/>
              <w:szCs w:val="16"/>
            </w:rPr>
            <w:t>2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4C" w:rsidRDefault="00C01D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BA" w:rsidRDefault="007211BA" w:rsidP="00764006">
      <w:pPr>
        <w:spacing w:line="240" w:lineRule="auto"/>
      </w:pPr>
      <w:r>
        <w:separator/>
      </w:r>
    </w:p>
  </w:footnote>
  <w:footnote w:type="continuationSeparator" w:id="0">
    <w:p w:rsidR="007211BA" w:rsidRDefault="007211B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4C" w:rsidRDefault="00C01D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6A" w:rsidRDefault="0082686A" w:rsidP="0082686A">
    <w:pPr>
      <w:pStyle w:val="Dokumententitel"/>
    </w:pPr>
  </w:p>
  <w:p w:rsidR="0082686A" w:rsidRPr="00C15D91" w:rsidRDefault="0082686A" w:rsidP="0082686A">
    <w:pPr>
      <w:pStyle w:val="Dokumententitel"/>
    </w:pPr>
    <w:r>
      <w:rPr>
        <w:lang w:eastAsia="de-AT"/>
      </w:rPr>
      <w:drawing>
        <wp:anchor distT="0" distB="0" distL="114300" distR="114300" simplePos="0" relativeHeight="251662336" behindDoc="0" locked="0" layoutInCell="1" allowOverlap="1" wp14:anchorId="5AF4D003" wp14:editId="7CDCF13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F6C">
      <w:t xml:space="preserve">Press </w:t>
    </w:r>
    <w:r w:rsidR="00C01D4C">
      <w:t>Release</w:t>
    </w:r>
  </w:p>
  <w:p w:rsidR="00585363" w:rsidRDefault="00585363" w:rsidP="00764006">
    <w:pPr>
      <w:pStyle w:val="Kopfzeile"/>
      <w:jc w:val="right"/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2EFAB54" wp14:editId="3F8C565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4C" w:rsidRDefault="00C01D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15103"/>
    <w:rsid w:val="00045F47"/>
    <w:rsid w:val="00064DC6"/>
    <w:rsid w:val="0006518A"/>
    <w:rsid w:val="00072774"/>
    <w:rsid w:val="000A5952"/>
    <w:rsid w:val="000B65C7"/>
    <w:rsid w:val="000C1A24"/>
    <w:rsid w:val="000C38EE"/>
    <w:rsid w:val="000D44D2"/>
    <w:rsid w:val="000E2448"/>
    <w:rsid w:val="000E395F"/>
    <w:rsid w:val="000F1520"/>
    <w:rsid w:val="001640DD"/>
    <w:rsid w:val="0019152B"/>
    <w:rsid w:val="001A6E46"/>
    <w:rsid w:val="001C1838"/>
    <w:rsid w:val="001D63C1"/>
    <w:rsid w:val="001E681D"/>
    <w:rsid w:val="001F15DE"/>
    <w:rsid w:val="001F2A46"/>
    <w:rsid w:val="00204494"/>
    <w:rsid w:val="0026487A"/>
    <w:rsid w:val="00275E29"/>
    <w:rsid w:val="00283701"/>
    <w:rsid w:val="00295F61"/>
    <w:rsid w:val="002B66D7"/>
    <w:rsid w:val="00326415"/>
    <w:rsid w:val="00346D22"/>
    <w:rsid w:val="00352968"/>
    <w:rsid w:val="00353A88"/>
    <w:rsid w:val="00367F43"/>
    <w:rsid w:val="00377F06"/>
    <w:rsid w:val="00393584"/>
    <w:rsid w:val="003B509C"/>
    <w:rsid w:val="004022C2"/>
    <w:rsid w:val="0041309C"/>
    <w:rsid w:val="00421670"/>
    <w:rsid w:val="00427466"/>
    <w:rsid w:val="00431AA5"/>
    <w:rsid w:val="00443EE6"/>
    <w:rsid w:val="0044691B"/>
    <w:rsid w:val="00456A9F"/>
    <w:rsid w:val="00467DC1"/>
    <w:rsid w:val="0048306B"/>
    <w:rsid w:val="004832B0"/>
    <w:rsid w:val="00501F45"/>
    <w:rsid w:val="005113BD"/>
    <w:rsid w:val="005215F8"/>
    <w:rsid w:val="00523149"/>
    <w:rsid w:val="005629FE"/>
    <w:rsid w:val="00585363"/>
    <w:rsid w:val="005C4ED4"/>
    <w:rsid w:val="005D71EC"/>
    <w:rsid w:val="005E1882"/>
    <w:rsid w:val="00676996"/>
    <w:rsid w:val="00677B13"/>
    <w:rsid w:val="006828B4"/>
    <w:rsid w:val="007016DA"/>
    <w:rsid w:val="007211BA"/>
    <w:rsid w:val="007344D8"/>
    <w:rsid w:val="007502BB"/>
    <w:rsid w:val="00764006"/>
    <w:rsid w:val="00764CA9"/>
    <w:rsid w:val="007A7A38"/>
    <w:rsid w:val="007D0E42"/>
    <w:rsid w:val="00807D7D"/>
    <w:rsid w:val="00812E4D"/>
    <w:rsid w:val="0082686A"/>
    <w:rsid w:val="008761AC"/>
    <w:rsid w:val="008A7836"/>
    <w:rsid w:val="008C62E5"/>
    <w:rsid w:val="009A4CC2"/>
    <w:rsid w:val="009D1BC4"/>
    <w:rsid w:val="009D24AC"/>
    <w:rsid w:val="009D257E"/>
    <w:rsid w:val="00A510C0"/>
    <w:rsid w:val="00A82175"/>
    <w:rsid w:val="00A87F6C"/>
    <w:rsid w:val="00AB4491"/>
    <w:rsid w:val="00AD3796"/>
    <w:rsid w:val="00AD5226"/>
    <w:rsid w:val="00AF2210"/>
    <w:rsid w:val="00B03B65"/>
    <w:rsid w:val="00B06010"/>
    <w:rsid w:val="00B07329"/>
    <w:rsid w:val="00BB0BCA"/>
    <w:rsid w:val="00BB5654"/>
    <w:rsid w:val="00BC4DC9"/>
    <w:rsid w:val="00BF3428"/>
    <w:rsid w:val="00C01D4C"/>
    <w:rsid w:val="00C12D21"/>
    <w:rsid w:val="00C22048"/>
    <w:rsid w:val="00C305B3"/>
    <w:rsid w:val="00C424EA"/>
    <w:rsid w:val="00C50287"/>
    <w:rsid w:val="00C60692"/>
    <w:rsid w:val="00CA494B"/>
    <w:rsid w:val="00CE5C9C"/>
    <w:rsid w:val="00CF6625"/>
    <w:rsid w:val="00D534D9"/>
    <w:rsid w:val="00D850D3"/>
    <w:rsid w:val="00D92EC2"/>
    <w:rsid w:val="00DA3F59"/>
    <w:rsid w:val="00DA7496"/>
    <w:rsid w:val="00DB3A36"/>
    <w:rsid w:val="00DF270B"/>
    <w:rsid w:val="00DF36AC"/>
    <w:rsid w:val="00DF6D64"/>
    <w:rsid w:val="00E13205"/>
    <w:rsid w:val="00E21D57"/>
    <w:rsid w:val="00E24115"/>
    <w:rsid w:val="00E249F3"/>
    <w:rsid w:val="00E250EC"/>
    <w:rsid w:val="00E52190"/>
    <w:rsid w:val="00E66E08"/>
    <w:rsid w:val="00EC1320"/>
    <w:rsid w:val="00EC70AE"/>
    <w:rsid w:val="00EF6ECE"/>
    <w:rsid w:val="00EF73FA"/>
    <w:rsid w:val="00F35FAE"/>
    <w:rsid w:val="00F43FEF"/>
    <w:rsid w:val="00F6628C"/>
    <w:rsid w:val="00FB0EAC"/>
    <w:rsid w:val="00FB125F"/>
    <w:rsid w:val="00FB1551"/>
    <w:rsid w:val="00FD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qFormat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8268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82686A"/>
    <w:rPr>
      <w:rFonts w:ascii="Arial" w:hAnsi="Arial"/>
      <w:noProof/>
      <w:color w:val="C00418" w:themeColor="accent1"/>
      <w:sz w:val="48"/>
      <w:lang w:val="de-AT" w:eastAsia="zh-CN"/>
    </w:rPr>
  </w:style>
  <w:style w:type="paragraph" w:customStyle="1" w:styleId="responsivenews1">
    <w:name w:val="responsivenews1"/>
    <w:basedOn w:val="Standard"/>
    <w:rsid w:val="00764CA9"/>
    <w:pPr>
      <w:spacing w:before="2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97812">
                          <w:marLeft w:val="0"/>
                          <w:marRight w:val="0"/>
                          <w:marTop w:val="0"/>
                          <w:marBottom w:val="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9181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ynn.metzger@tgw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y.lockhart@tgw-group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4263-9F28-4760-B00D-179F63AF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80</cp:revision>
  <cp:lastPrinted>2015-06-02T07:14:00Z</cp:lastPrinted>
  <dcterms:created xsi:type="dcterms:W3CDTF">2015-07-01T06:43:00Z</dcterms:created>
  <dcterms:modified xsi:type="dcterms:W3CDTF">2018-02-06T08:30:00Z</dcterms:modified>
</cp:coreProperties>
</file>