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1840E" w14:textId="77777777" w:rsidR="00C415E4" w:rsidRPr="00C415E4" w:rsidRDefault="00C415E4" w:rsidP="00027FF8">
      <w:pPr>
        <w:tabs>
          <w:tab w:val="left" w:pos="7797"/>
        </w:tabs>
        <w:spacing w:line="360" w:lineRule="auto"/>
        <w:ind w:left="0" w:right="1126"/>
        <w:rPr>
          <w:rFonts w:eastAsia="Times New Roman" w:cs="Arial"/>
          <w:b/>
          <w:sz w:val="32"/>
          <w:szCs w:val="32"/>
        </w:rPr>
      </w:pPr>
    </w:p>
    <w:p w14:paraId="71D9828D" w14:textId="62374C93" w:rsidR="006E6264" w:rsidRPr="006E6264" w:rsidRDefault="00507091" w:rsidP="00027FF8">
      <w:pPr>
        <w:tabs>
          <w:tab w:val="left" w:pos="7797"/>
        </w:tabs>
        <w:spacing w:line="360" w:lineRule="auto"/>
        <w:ind w:left="0" w:right="1126"/>
        <w:rPr>
          <w:rFonts w:eastAsia="Times New Roman" w:cs="Arial"/>
          <w:b/>
          <w:sz w:val="28"/>
          <w:szCs w:val="28"/>
        </w:rPr>
      </w:pPr>
      <w:r>
        <w:rPr>
          <w:rFonts w:eastAsia="Times New Roman" w:cs="Arial"/>
          <w:b/>
          <w:sz w:val="28"/>
          <w:szCs w:val="28"/>
        </w:rPr>
        <w:t>Erfolgreiche Zusammenarbeit von Zalando und TGW</w:t>
      </w:r>
    </w:p>
    <w:p w14:paraId="407260E5" w14:textId="77777777" w:rsidR="006E6264" w:rsidRPr="00C415E4" w:rsidRDefault="006E6264" w:rsidP="00027FF8">
      <w:pPr>
        <w:tabs>
          <w:tab w:val="left" w:pos="7797"/>
        </w:tabs>
        <w:spacing w:line="360" w:lineRule="auto"/>
        <w:ind w:left="0" w:right="1126"/>
        <w:rPr>
          <w:rFonts w:eastAsia="Times New Roman" w:cs="Arial"/>
          <w:b/>
          <w:szCs w:val="20"/>
        </w:rPr>
      </w:pPr>
    </w:p>
    <w:p w14:paraId="2685007A" w14:textId="4D584B03" w:rsidR="003F1256" w:rsidRPr="00083654" w:rsidRDefault="00227C06" w:rsidP="00027FF8">
      <w:pPr>
        <w:pStyle w:val="Listenabsatz"/>
        <w:numPr>
          <w:ilvl w:val="0"/>
          <w:numId w:val="16"/>
        </w:numPr>
        <w:tabs>
          <w:tab w:val="left" w:pos="7797"/>
        </w:tabs>
        <w:spacing w:line="360" w:lineRule="auto"/>
        <w:ind w:right="1126"/>
        <w:jc w:val="left"/>
        <w:rPr>
          <w:rFonts w:eastAsia="Times New Roman" w:cs="Arial"/>
          <w:b/>
          <w:szCs w:val="24"/>
        </w:rPr>
      </w:pPr>
      <w:r w:rsidRPr="00083654">
        <w:rPr>
          <w:rFonts w:eastAsia="Times New Roman" w:cs="Arial"/>
          <w:b/>
          <w:szCs w:val="24"/>
        </w:rPr>
        <w:t xml:space="preserve">Nach nur 45 Monaten konnte </w:t>
      </w:r>
      <w:r w:rsidR="00C14FBC" w:rsidRPr="00083654">
        <w:rPr>
          <w:rFonts w:eastAsia="Times New Roman" w:cs="Arial"/>
          <w:b/>
          <w:szCs w:val="24"/>
        </w:rPr>
        <w:t>TGW</w:t>
      </w:r>
      <w:r w:rsidR="00A37981" w:rsidRPr="00083654">
        <w:rPr>
          <w:rFonts w:eastAsia="Times New Roman" w:cs="Arial"/>
          <w:b/>
          <w:szCs w:val="24"/>
        </w:rPr>
        <w:t xml:space="preserve"> </w:t>
      </w:r>
      <w:r w:rsidR="00DC4DC1" w:rsidRPr="00083654">
        <w:rPr>
          <w:rFonts w:eastAsia="Times New Roman" w:cs="Arial"/>
          <w:b/>
          <w:szCs w:val="24"/>
        </w:rPr>
        <w:t xml:space="preserve">in Lodz bereits </w:t>
      </w:r>
      <w:r w:rsidR="00A37981" w:rsidRPr="00083654">
        <w:rPr>
          <w:rFonts w:eastAsia="Times New Roman" w:cs="Arial"/>
          <w:b/>
          <w:szCs w:val="24"/>
        </w:rPr>
        <w:t xml:space="preserve">die dritte Anlage in Folge </w:t>
      </w:r>
      <w:r w:rsidR="0022224F" w:rsidRPr="00083654">
        <w:rPr>
          <w:rFonts w:eastAsia="Times New Roman" w:cs="Arial"/>
          <w:b/>
          <w:szCs w:val="24"/>
        </w:rPr>
        <w:t xml:space="preserve">pünktlich </w:t>
      </w:r>
      <w:r w:rsidR="00A37981" w:rsidRPr="00083654">
        <w:rPr>
          <w:rFonts w:eastAsia="Times New Roman" w:cs="Arial"/>
          <w:b/>
          <w:szCs w:val="24"/>
        </w:rPr>
        <w:t>an die führende europäi</w:t>
      </w:r>
      <w:r w:rsidR="00C14FBC" w:rsidRPr="00083654">
        <w:rPr>
          <w:rFonts w:eastAsia="Times New Roman" w:cs="Arial"/>
          <w:b/>
          <w:szCs w:val="24"/>
        </w:rPr>
        <w:t>sche Online-Plattform</w:t>
      </w:r>
      <w:r w:rsidR="00FE609F" w:rsidRPr="00083654">
        <w:rPr>
          <w:rFonts w:eastAsia="Times New Roman" w:cs="Arial"/>
          <w:b/>
          <w:szCs w:val="24"/>
        </w:rPr>
        <w:t xml:space="preserve"> </w:t>
      </w:r>
      <w:r w:rsidR="002D60B2" w:rsidRPr="00083654">
        <w:rPr>
          <w:rFonts w:eastAsia="Times New Roman" w:cs="Arial"/>
          <w:b/>
          <w:szCs w:val="24"/>
        </w:rPr>
        <w:t xml:space="preserve">für Mode </w:t>
      </w:r>
      <w:r w:rsidR="00C14FBC" w:rsidRPr="00083654">
        <w:rPr>
          <w:rFonts w:eastAsia="Times New Roman" w:cs="Arial"/>
          <w:b/>
          <w:szCs w:val="24"/>
        </w:rPr>
        <w:t>übergeben</w:t>
      </w:r>
    </w:p>
    <w:p w14:paraId="1926C751" w14:textId="77777777" w:rsidR="00027FF8" w:rsidRDefault="005F6CA8" w:rsidP="00027FF8">
      <w:pPr>
        <w:pStyle w:val="Listenabsatz"/>
        <w:numPr>
          <w:ilvl w:val="0"/>
          <w:numId w:val="16"/>
        </w:numPr>
        <w:tabs>
          <w:tab w:val="left" w:pos="7797"/>
        </w:tabs>
        <w:spacing w:line="360" w:lineRule="auto"/>
        <w:ind w:right="1126"/>
        <w:jc w:val="left"/>
        <w:rPr>
          <w:rFonts w:eastAsia="Times New Roman" w:cs="Arial"/>
          <w:b/>
          <w:szCs w:val="24"/>
        </w:rPr>
      </w:pPr>
      <w:r w:rsidRPr="00083654">
        <w:rPr>
          <w:rFonts w:eastAsia="Times New Roman" w:cs="Arial"/>
          <w:b/>
          <w:szCs w:val="24"/>
        </w:rPr>
        <w:t>Drei</w:t>
      </w:r>
      <w:r w:rsidR="00AC7BDE" w:rsidRPr="00083654">
        <w:rPr>
          <w:rFonts w:eastAsia="Times New Roman" w:cs="Arial"/>
          <w:b/>
          <w:szCs w:val="24"/>
        </w:rPr>
        <w:t xml:space="preserve"> Mal </w:t>
      </w:r>
      <w:r w:rsidRPr="00083654">
        <w:rPr>
          <w:rFonts w:eastAsia="Times New Roman" w:cs="Arial"/>
          <w:b/>
          <w:szCs w:val="24"/>
        </w:rPr>
        <w:t xml:space="preserve">jeweils </w:t>
      </w:r>
      <w:r w:rsidR="00AC7BDE" w:rsidRPr="00083654">
        <w:rPr>
          <w:rFonts w:eastAsia="Times New Roman" w:cs="Arial"/>
          <w:b/>
          <w:szCs w:val="24"/>
        </w:rPr>
        <w:t>rund</w:t>
      </w:r>
      <w:r w:rsidR="0050524B" w:rsidRPr="00083654">
        <w:rPr>
          <w:rFonts w:eastAsia="Times New Roman" w:cs="Arial"/>
          <w:b/>
          <w:szCs w:val="24"/>
        </w:rPr>
        <w:t xml:space="preserve"> </w:t>
      </w:r>
      <w:r w:rsidR="009869C1" w:rsidRPr="00083654">
        <w:rPr>
          <w:rFonts w:eastAsia="Times New Roman" w:cs="Arial"/>
          <w:b/>
          <w:szCs w:val="24"/>
        </w:rPr>
        <w:t>13</w:t>
      </w:r>
      <w:r w:rsidR="00AC7BDE" w:rsidRPr="00083654">
        <w:rPr>
          <w:rFonts w:eastAsia="Times New Roman" w:cs="Arial"/>
          <w:b/>
          <w:szCs w:val="24"/>
        </w:rPr>
        <w:t>0</w:t>
      </w:r>
      <w:r w:rsidR="00AD679D" w:rsidRPr="00083654">
        <w:rPr>
          <w:rFonts w:eastAsia="Times New Roman" w:cs="Arial"/>
          <w:b/>
          <w:szCs w:val="24"/>
        </w:rPr>
        <w:t xml:space="preserve">.000 m² </w:t>
      </w:r>
      <w:r w:rsidR="008E10F3" w:rsidRPr="00083654">
        <w:rPr>
          <w:rFonts w:eastAsia="Times New Roman" w:cs="Arial"/>
          <w:b/>
          <w:szCs w:val="24"/>
        </w:rPr>
        <w:t xml:space="preserve">hochautomatisierte </w:t>
      </w:r>
      <w:r w:rsidR="0022224F" w:rsidRPr="00083654">
        <w:rPr>
          <w:rFonts w:eastAsia="Times New Roman" w:cs="Arial"/>
          <w:b/>
          <w:szCs w:val="24"/>
        </w:rPr>
        <w:t>Lager- und Logistikfläche</w:t>
      </w:r>
      <w:r w:rsidR="0024006A" w:rsidRPr="00083654">
        <w:rPr>
          <w:rFonts w:eastAsia="Times New Roman" w:cs="Arial"/>
          <w:b/>
          <w:szCs w:val="24"/>
        </w:rPr>
        <w:t>:</w:t>
      </w:r>
      <w:r w:rsidR="00AD679D" w:rsidRPr="00083654">
        <w:rPr>
          <w:rFonts w:eastAsia="Times New Roman" w:cs="Arial"/>
          <w:b/>
          <w:szCs w:val="24"/>
        </w:rPr>
        <w:t xml:space="preserve"> </w:t>
      </w:r>
    </w:p>
    <w:p w14:paraId="157336FB" w14:textId="78F2E421" w:rsidR="00B0593B" w:rsidRPr="00083654" w:rsidRDefault="00AD679D" w:rsidP="00027FF8">
      <w:pPr>
        <w:pStyle w:val="Listenabsatz"/>
        <w:tabs>
          <w:tab w:val="left" w:pos="7797"/>
        </w:tabs>
        <w:spacing w:line="360" w:lineRule="auto"/>
        <w:ind w:right="1126"/>
        <w:jc w:val="left"/>
        <w:rPr>
          <w:rFonts w:eastAsia="Times New Roman" w:cs="Arial"/>
          <w:b/>
          <w:szCs w:val="24"/>
        </w:rPr>
      </w:pPr>
      <w:r w:rsidRPr="00083654">
        <w:rPr>
          <w:rFonts w:eastAsia="Times New Roman" w:cs="Arial"/>
          <w:b/>
          <w:szCs w:val="24"/>
        </w:rPr>
        <w:t>das entspricht</w:t>
      </w:r>
      <w:r w:rsidR="008E10F3" w:rsidRPr="00083654">
        <w:rPr>
          <w:rFonts w:eastAsia="Times New Roman" w:cs="Arial"/>
          <w:b/>
          <w:szCs w:val="24"/>
        </w:rPr>
        <w:t xml:space="preserve"> </w:t>
      </w:r>
      <w:r w:rsidR="005F6CA8" w:rsidRPr="00083654">
        <w:rPr>
          <w:rFonts w:eastAsia="Times New Roman" w:cs="Arial"/>
          <w:b/>
          <w:szCs w:val="24"/>
        </w:rPr>
        <w:t xml:space="preserve">etwa </w:t>
      </w:r>
      <w:r w:rsidR="009869C1" w:rsidRPr="00083654">
        <w:rPr>
          <w:rFonts w:eastAsia="Times New Roman" w:cs="Arial"/>
          <w:b/>
          <w:szCs w:val="24"/>
        </w:rPr>
        <w:t>54</w:t>
      </w:r>
      <w:r w:rsidRPr="00083654">
        <w:rPr>
          <w:rFonts w:eastAsia="Times New Roman" w:cs="Arial"/>
          <w:b/>
          <w:szCs w:val="24"/>
        </w:rPr>
        <w:t xml:space="preserve"> Fußballfeldern </w:t>
      </w:r>
    </w:p>
    <w:p w14:paraId="552A8CDE" w14:textId="7F213D9A" w:rsidR="00A701B1" w:rsidRPr="00027FF8" w:rsidRDefault="009832B6" w:rsidP="00027FF8">
      <w:pPr>
        <w:pStyle w:val="Listenabsatz"/>
        <w:numPr>
          <w:ilvl w:val="0"/>
          <w:numId w:val="16"/>
        </w:numPr>
        <w:tabs>
          <w:tab w:val="left" w:pos="7797"/>
        </w:tabs>
        <w:spacing w:line="360" w:lineRule="auto"/>
        <w:ind w:right="1126"/>
        <w:jc w:val="left"/>
        <w:rPr>
          <w:rFonts w:eastAsia="Times New Roman" w:cs="Arial"/>
          <w:b/>
          <w:szCs w:val="24"/>
        </w:rPr>
      </w:pPr>
      <w:r w:rsidRPr="00083654">
        <w:rPr>
          <w:rFonts w:eastAsia="Times New Roman" w:cs="Arial"/>
          <w:b/>
          <w:szCs w:val="24"/>
        </w:rPr>
        <w:t xml:space="preserve">Leistungsstarke und zuverlässige </w:t>
      </w:r>
      <w:r w:rsidR="00CC5AFE" w:rsidRPr="00083654">
        <w:rPr>
          <w:rFonts w:eastAsia="Times New Roman" w:cs="Arial"/>
          <w:b/>
          <w:szCs w:val="24"/>
        </w:rPr>
        <w:t>TGW-</w:t>
      </w:r>
      <w:r w:rsidRPr="00083654">
        <w:rPr>
          <w:rFonts w:eastAsia="Times New Roman" w:cs="Arial"/>
          <w:b/>
          <w:szCs w:val="24"/>
        </w:rPr>
        <w:t xml:space="preserve">Lösung </w:t>
      </w:r>
      <w:r w:rsidRPr="00027FF8">
        <w:rPr>
          <w:rFonts w:eastAsia="Times New Roman" w:cs="Arial"/>
          <w:b/>
          <w:szCs w:val="24"/>
        </w:rPr>
        <w:t>für den E-Commerce</w:t>
      </w:r>
    </w:p>
    <w:p w14:paraId="5C6AF192" w14:textId="77777777" w:rsidR="009832B6" w:rsidRDefault="009832B6" w:rsidP="00027FF8">
      <w:pPr>
        <w:pStyle w:val="Listenabsatz"/>
        <w:tabs>
          <w:tab w:val="left" w:pos="7797"/>
        </w:tabs>
        <w:spacing w:line="360" w:lineRule="auto"/>
        <w:ind w:right="1126"/>
        <w:jc w:val="left"/>
        <w:rPr>
          <w:rFonts w:eastAsia="Times New Roman" w:cs="Arial"/>
          <w:szCs w:val="20"/>
        </w:rPr>
      </w:pPr>
    </w:p>
    <w:p w14:paraId="0DC259F0" w14:textId="3E14F0F6" w:rsidR="000D5EF9" w:rsidRDefault="0080258E" w:rsidP="00027FF8">
      <w:pPr>
        <w:tabs>
          <w:tab w:val="left" w:pos="7797"/>
        </w:tabs>
        <w:spacing w:line="360" w:lineRule="auto"/>
        <w:ind w:left="0" w:right="1126"/>
        <w:rPr>
          <w:rFonts w:eastAsia="Times New Roman" w:cs="Arial"/>
          <w:b/>
          <w:szCs w:val="20"/>
        </w:rPr>
      </w:pPr>
      <w:r>
        <w:rPr>
          <w:rFonts w:eastAsia="Times New Roman" w:cs="Arial"/>
          <w:b/>
          <w:szCs w:val="20"/>
        </w:rPr>
        <w:t xml:space="preserve">(Marchtrenk, 24. Februar 2020) </w:t>
      </w:r>
      <w:r w:rsidR="00B831C1">
        <w:rPr>
          <w:rFonts w:eastAsia="Times New Roman" w:cs="Arial"/>
          <w:b/>
          <w:szCs w:val="20"/>
        </w:rPr>
        <w:t xml:space="preserve">Am 20. Februar </w:t>
      </w:r>
      <w:r w:rsidR="00B73950">
        <w:rPr>
          <w:rFonts w:eastAsia="Times New Roman" w:cs="Arial"/>
          <w:b/>
          <w:szCs w:val="20"/>
        </w:rPr>
        <w:t>2020</w:t>
      </w:r>
      <w:r w:rsidR="002607DF">
        <w:rPr>
          <w:rFonts w:eastAsia="Times New Roman" w:cs="Arial"/>
          <w:b/>
          <w:szCs w:val="20"/>
        </w:rPr>
        <w:t xml:space="preserve"> </w:t>
      </w:r>
      <w:r w:rsidR="009869C1">
        <w:rPr>
          <w:rFonts w:eastAsia="Times New Roman" w:cs="Arial"/>
          <w:b/>
          <w:szCs w:val="20"/>
        </w:rPr>
        <w:t xml:space="preserve">eröffnete Zalando </w:t>
      </w:r>
      <w:r w:rsidR="002607DF">
        <w:rPr>
          <w:rFonts w:eastAsia="Times New Roman" w:cs="Arial"/>
          <w:b/>
          <w:szCs w:val="20"/>
        </w:rPr>
        <w:t>ein</w:t>
      </w:r>
      <w:r w:rsidR="006926DB">
        <w:rPr>
          <w:rFonts w:eastAsia="Times New Roman" w:cs="Arial"/>
          <w:b/>
          <w:szCs w:val="20"/>
        </w:rPr>
        <w:t xml:space="preserve"> moderne</w:t>
      </w:r>
      <w:r w:rsidR="006A6BCC">
        <w:rPr>
          <w:rFonts w:eastAsia="Times New Roman" w:cs="Arial"/>
          <w:b/>
          <w:szCs w:val="20"/>
        </w:rPr>
        <w:t>s</w:t>
      </w:r>
      <w:r w:rsidR="006926DB">
        <w:rPr>
          <w:rFonts w:eastAsia="Times New Roman" w:cs="Arial"/>
          <w:b/>
          <w:szCs w:val="20"/>
        </w:rPr>
        <w:t xml:space="preserve"> Fulfillment Center im polnischen </w:t>
      </w:r>
      <w:r w:rsidR="002607DF">
        <w:rPr>
          <w:rFonts w:eastAsia="Times New Roman" w:cs="Arial"/>
          <w:b/>
          <w:szCs w:val="20"/>
        </w:rPr>
        <w:t>Lodz.</w:t>
      </w:r>
      <w:r w:rsidR="00083654">
        <w:rPr>
          <w:rFonts w:eastAsia="Times New Roman" w:cs="Arial"/>
          <w:b/>
          <w:szCs w:val="20"/>
        </w:rPr>
        <w:t xml:space="preserve"> </w:t>
      </w:r>
      <w:r w:rsidR="009869C1">
        <w:rPr>
          <w:rFonts w:eastAsia="Times New Roman" w:cs="Arial"/>
          <w:b/>
          <w:szCs w:val="20"/>
        </w:rPr>
        <w:t>Der</w:t>
      </w:r>
      <w:r w:rsidR="002607DF">
        <w:rPr>
          <w:rFonts w:eastAsia="Times New Roman" w:cs="Arial"/>
          <w:b/>
          <w:szCs w:val="20"/>
        </w:rPr>
        <w:t xml:space="preserve"> österreichische </w:t>
      </w:r>
      <w:r w:rsidR="00C8028F">
        <w:rPr>
          <w:rFonts w:eastAsia="Times New Roman" w:cs="Arial"/>
          <w:b/>
          <w:szCs w:val="20"/>
        </w:rPr>
        <w:t>Systemintegrator</w:t>
      </w:r>
      <w:r w:rsidR="009869C1">
        <w:rPr>
          <w:rFonts w:eastAsia="Times New Roman" w:cs="Arial"/>
          <w:b/>
          <w:szCs w:val="20"/>
        </w:rPr>
        <w:t xml:space="preserve"> TGW stattete</w:t>
      </w:r>
      <w:r w:rsidR="00C8028F">
        <w:rPr>
          <w:rFonts w:eastAsia="Times New Roman" w:cs="Arial"/>
          <w:b/>
          <w:szCs w:val="20"/>
        </w:rPr>
        <w:t xml:space="preserve"> </w:t>
      </w:r>
      <w:r w:rsidR="00E80F53">
        <w:rPr>
          <w:rFonts w:eastAsia="Times New Roman" w:cs="Arial"/>
          <w:b/>
          <w:szCs w:val="20"/>
        </w:rPr>
        <w:t>bereits</w:t>
      </w:r>
      <w:r w:rsidR="002607DF">
        <w:rPr>
          <w:rFonts w:eastAsia="Times New Roman" w:cs="Arial"/>
          <w:b/>
          <w:szCs w:val="20"/>
        </w:rPr>
        <w:t xml:space="preserve"> die dritte </w:t>
      </w:r>
      <w:r w:rsidR="006A6BCC">
        <w:rPr>
          <w:rFonts w:eastAsia="Times New Roman" w:cs="Arial"/>
          <w:b/>
          <w:szCs w:val="20"/>
        </w:rPr>
        <w:t>Greenfield-</w:t>
      </w:r>
      <w:r w:rsidR="002607DF">
        <w:rPr>
          <w:rFonts w:eastAsia="Times New Roman" w:cs="Arial"/>
          <w:b/>
          <w:szCs w:val="20"/>
        </w:rPr>
        <w:t xml:space="preserve">Anlage in Folge </w:t>
      </w:r>
      <w:r w:rsidR="009869C1">
        <w:rPr>
          <w:rFonts w:eastAsia="Times New Roman" w:cs="Arial"/>
          <w:b/>
          <w:szCs w:val="20"/>
        </w:rPr>
        <w:t>mit hochautomatisierter Förder- und Sortiertechnik aus.</w:t>
      </w:r>
      <w:r w:rsidR="00092490">
        <w:rPr>
          <w:rFonts w:eastAsia="Times New Roman" w:cs="Arial"/>
          <w:b/>
          <w:szCs w:val="20"/>
        </w:rPr>
        <w:t xml:space="preserve"> </w:t>
      </w:r>
      <w:r w:rsidR="00F711EA">
        <w:rPr>
          <w:rFonts w:eastAsia="Times New Roman" w:cs="Arial"/>
          <w:b/>
          <w:szCs w:val="20"/>
        </w:rPr>
        <w:t>Bei einem weiteren</w:t>
      </w:r>
      <w:r w:rsidR="00092490">
        <w:rPr>
          <w:rFonts w:eastAsia="Times New Roman" w:cs="Arial"/>
          <w:b/>
          <w:szCs w:val="20"/>
        </w:rPr>
        <w:t xml:space="preserve"> Projekt</w:t>
      </w:r>
      <w:r w:rsidR="009869C1">
        <w:rPr>
          <w:rFonts w:eastAsia="Times New Roman" w:cs="Arial"/>
          <w:b/>
          <w:szCs w:val="20"/>
        </w:rPr>
        <w:t xml:space="preserve"> für Europas führende Online-Plattform für Mode und Lifestyle</w:t>
      </w:r>
      <w:r w:rsidR="00092490">
        <w:rPr>
          <w:rFonts w:eastAsia="Times New Roman" w:cs="Arial"/>
          <w:b/>
          <w:szCs w:val="20"/>
        </w:rPr>
        <w:t xml:space="preserve"> in Norditalien </w:t>
      </w:r>
      <w:r w:rsidR="00B32747">
        <w:rPr>
          <w:rFonts w:eastAsia="Times New Roman" w:cs="Arial"/>
          <w:b/>
          <w:szCs w:val="20"/>
        </w:rPr>
        <w:t xml:space="preserve">ist </w:t>
      </w:r>
      <w:r w:rsidR="0087180F">
        <w:rPr>
          <w:rFonts w:eastAsia="Times New Roman" w:cs="Arial"/>
          <w:b/>
          <w:szCs w:val="20"/>
        </w:rPr>
        <w:t xml:space="preserve">die Abnahme </w:t>
      </w:r>
      <w:r w:rsidR="00B32747">
        <w:rPr>
          <w:rFonts w:eastAsia="Times New Roman" w:cs="Arial"/>
          <w:b/>
          <w:szCs w:val="20"/>
        </w:rPr>
        <w:t>Mitte des Jahres 2020 geplant</w:t>
      </w:r>
      <w:r w:rsidR="00F711EA">
        <w:rPr>
          <w:rFonts w:eastAsia="Times New Roman" w:cs="Arial"/>
          <w:b/>
          <w:szCs w:val="20"/>
        </w:rPr>
        <w:t>.</w:t>
      </w:r>
      <w:r w:rsidR="002953B2">
        <w:rPr>
          <w:rFonts w:eastAsia="Times New Roman" w:cs="Arial"/>
          <w:b/>
          <w:szCs w:val="20"/>
        </w:rPr>
        <w:t xml:space="preserve"> </w:t>
      </w:r>
    </w:p>
    <w:p w14:paraId="7401153D" w14:textId="77777777" w:rsidR="000D5EF9" w:rsidRDefault="000D5EF9" w:rsidP="00027FF8">
      <w:pPr>
        <w:tabs>
          <w:tab w:val="left" w:pos="7797"/>
        </w:tabs>
        <w:spacing w:line="360" w:lineRule="auto"/>
        <w:ind w:left="0" w:right="1126"/>
        <w:rPr>
          <w:rFonts w:eastAsia="Times New Roman" w:cs="Arial"/>
          <w:b/>
          <w:szCs w:val="20"/>
        </w:rPr>
      </w:pPr>
    </w:p>
    <w:p w14:paraId="673962D9" w14:textId="0E7E0058" w:rsidR="009406E8" w:rsidRDefault="009406E8" w:rsidP="00027FF8">
      <w:pPr>
        <w:tabs>
          <w:tab w:val="left" w:pos="7797"/>
        </w:tabs>
        <w:spacing w:line="360" w:lineRule="auto"/>
        <w:ind w:left="0" w:right="1126"/>
        <w:rPr>
          <w:rFonts w:eastAsia="Times New Roman" w:cs="Arial"/>
          <w:szCs w:val="20"/>
        </w:rPr>
      </w:pPr>
      <w:r>
        <w:rPr>
          <w:rFonts w:eastAsia="Times New Roman" w:cs="Arial"/>
          <w:szCs w:val="20"/>
        </w:rPr>
        <w:t>„Die Intralogistik-Kompetenz von TGW im Fashion-Bereich und unsere leistungsstarken, zukunfts</w:t>
      </w:r>
      <w:r w:rsidR="007110A3">
        <w:rPr>
          <w:rFonts w:eastAsia="Times New Roman" w:cs="Arial"/>
          <w:szCs w:val="20"/>
        </w:rPr>
        <w:t>o</w:t>
      </w:r>
      <w:r w:rsidR="00EB0FFB">
        <w:rPr>
          <w:rFonts w:eastAsia="Times New Roman" w:cs="Arial"/>
          <w:szCs w:val="20"/>
        </w:rPr>
        <w:t>r</w:t>
      </w:r>
      <w:r w:rsidR="007110A3">
        <w:rPr>
          <w:rFonts w:eastAsia="Times New Roman" w:cs="Arial"/>
          <w:szCs w:val="20"/>
        </w:rPr>
        <w:t>ientierten</w:t>
      </w:r>
      <w:r>
        <w:rPr>
          <w:rFonts w:eastAsia="Times New Roman" w:cs="Arial"/>
          <w:szCs w:val="20"/>
        </w:rPr>
        <w:t xml:space="preserve"> E-Commerce-Lösungen haben Zalando überzeugt“, betont Johann Steinkellner, CEO Central Europe bei TGW. „Wir freuen uns sehr, die bestehende Partnerschaft mit der Übergabe des Fulfillment Centers in Lodz weiter ausbauen zu können.“</w:t>
      </w:r>
    </w:p>
    <w:p w14:paraId="12DFF176" w14:textId="77777777" w:rsidR="00A550E0" w:rsidRDefault="00A550E0" w:rsidP="00027FF8">
      <w:pPr>
        <w:tabs>
          <w:tab w:val="left" w:pos="7797"/>
        </w:tabs>
        <w:spacing w:line="360" w:lineRule="auto"/>
        <w:ind w:left="0" w:right="1126"/>
        <w:rPr>
          <w:rFonts w:eastAsia="Times New Roman" w:cs="Arial"/>
          <w:szCs w:val="20"/>
        </w:rPr>
      </w:pPr>
    </w:p>
    <w:p w14:paraId="1F91FB12" w14:textId="5B012A1E" w:rsidR="00E11453" w:rsidRDefault="005B5D17" w:rsidP="00027FF8">
      <w:pPr>
        <w:tabs>
          <w:tab w:val="left" w:pos="7797"/>
        </w:tabs>
        <w:spacing w:line="360" w:lineRule="auto"/>
        <w:ind w:left="0" w:right="1126"/>
        <w:rPr>
          <w:rFonts w:eastAsia="Times New Roman" w:cs="Arial"/>
          <w:b/>
          <w:szCs w:val="20"/>
        </w:rPr>
      </w:pPr>
      <w:r>
        <w:rPr>
          <w:rFonts w:eastAsia="Times New Roman" w:cs="Arial"/>
          <w:b/>
          <w:szCs w:val="20"/>
        </w:rPr>
        <w:t xml:space="preserve">Leistungsstarke </w:t>
      </w:r>
      <w:r w:rsidR="007E7850">
        <w:rPr>
          <w:rFonts w:eastAsia="Times New Roman" w:cs="Arial"/>
          <w:b/>
          <w:szCs w:val="20"/>
        </w:rPr>
        <w:t>King</w:t>
      </w:r>
      <w:r>
        <w:rPr>
          <w:rFonts w:eastAsia="Times New Roman" w:cs="Arial"/>
          <w:b/>
          <w:szCs w:val="20"/>
        </w:rPr>
        <w:t>Drive</w:t>
      </w:r>
      <w:r w:rsidR="003050B8" w:rsidRPr="003050B8">
        <w:rPr>
          <w:rFonts w:eastAsia="Times New Roman" w:cs="Arial"/>
          <w:b/>
          <w:szCs w:val="20"/>
          <w:vertAlign w:val="superscript"/>
        </w:rPr>
        <w:t>®</w:t>
      </w:r>
      <w:r>
        <w:rPr>
          <w:rFonts w:eastAsia="Times New Roman" w:cs="Arial"/>
          <w:b/>
          <w:szCs w:val="20"/>
        </w:rPr>
        <w:t>-</w:t>
      </w:r>
      <w:r w:rsidR="007E7850">
        <w:rPr>
          <w:rFonts w:eastAsia="Times New Roman" w:cs="Arial"/>
          <w:b/>
          <w:szCs w:val="20"/>
        </w:rPr>
        <w:t>Fördert</w:t>
      </w:r>
      <w:r>
        <w:rPr>
          <w:rFonts w:eastAsia="Times New Roman" w:cs="Arial"/>
          <w:b/>
          <w:szCs w:val="20"/>
        </w:rPr>
        <w:t>echnik</w:t>
      </w:r>
    </w:p>
    <w:p w14:paraId="56B9A66D" w14:textId="77777777" w:rsidR="00A550E0" w:rsidRDefault="00A550E0" w:rsidP="00027FF8">
      <w:pPr>
        <w:tabs>
          <w:tab w:val="left" w:pos="7797"/>
        </w:tabs>
        <w:spacing w:line="360" w:lineRule="auto"/>
        <w:ind w:left="0" w:right="1126"/>
        <w:rPr>
          <w:rFonts w:eastAsia="Times New Roman" w:cs="Arial"/>
          <w:b/>
          <w:szCs w:val="20"/>
        </w:rPr>
      </w:pPr>
    </w:p>
    <w:p w14:paraId="1129046D" w14:textId="34F2DF5F" w:rsidR="0036223D" w:rsidRPr="00130200" w:rsidRDefault="0036223D" w:rsidP="00027FF8">
      <w:pPr>
        <w:tabs>
          <w:tab w:val="left" w:pos="7797"/>
        </w:tabs>
        <w:spacing w:line="360" w:lineRule="auto"/>
        <w:ind w:left="0" w:right="1126"/>
        <w:rPr>
          <w:rFonts w:eastAsia="Times New Roman" w:cs="Arial"/>
          <w:szCs w:val="20"/>
        </w:rPr>
      </w:pPr>
      <w:r w:rsidRPr="00130200">
        <w:rPr>
          <w:rFonts w:eastAsia="Times New Roman" w:cs="Arial"/>
          <w:szCs w:val="20"/>
        </w:rPr>
        <w:t xml:space="preserve">Im Distributionszentrum </w:t>
      </w:r>
      <w:r w:rsidR="00C31243">
        <w:rPr>
          <w:rFonts w:eastAsia="Times New Roman" w:cs="Arial"/>
          <w:szCs w:val="20"/>
        </w:rPr>
        <w:t>in Lodz wickelt Zalando</w:t>
      </w:r>
      <w:r w:rsidRPr="00130200">
        <w:rPr>
          <w:rFonts w:eastAsia="Times New Roman" w:cs="Arial"/>
          <w:szCs w:val="20"/>
        </w:rPr>
        <w:t xml:space="preserve"> E-Com</w:t>
      </w:r>
      <w:r w:rsidR="00130200">
        <w:rPr>
          <w:rFonts w:eastAsia="Times New Roman" w:cs="Arial"/>
          <w:szCs w:val="20"/>
        </w:rPr>
        <w:t>merce</w:t>
      </w:r>
      <w:r w:rsidR="007E7850">
        <w:rPr>
          <w:rFonts w:eastAsia="Times New Roman" w:cs="Arial"/>
          <w:szCs w:val="20"/>
        </w:rPr>
        <w:t>-</w:t>
      </w:r>
      <w:r w:rsidRPr="00130200">
        <w:rPr>
          <w:rFonts w:eastAsia="Times New Roman" w:cs="Arial"/>
          <w:szCs w:val="20"/>
        </w:rPr>
        <w:t xml:space="preserve">Aufträge ab. Die logistischen Prozesse werden durch 13 </w:t>
      </w:r>
      <w:r w:rsidR="00130200">
        <w:rPr>
          <w:rFonts w:eastAsia="Times New Roman" w:cs="Arial"/>
          <w:szCs w:val="20"/>
        </w:rPr>
        <w:t>Kilometer</w:t>
      </w:r>
      <w:r w:rsidR="00130200" w:rsidRPr="00130200">
        <w:rPr>
          <w:rFonts w:eastAsia="Times New Roman" w:cs="Arial"/>
          <w:szCs w:val="20"/>
        </w:rPr>
        <w:t xml:space="preserve"> </w:t>
      </w:r>
      <w:r w:rsidRPr="00130200">
        <w:rPr>
          <w:rFonts w:eastAsia="Times New Roman" w:cs="Arial"/>
          <w:szCs w:val="20"/>
        </w:rPr>
        <w:t>energieeffiziente</w:t>
      </w:r>
      <w:r w:rsidR="00115B82" w:rsidRPr="00130200">
        <w:rPr>
          <w:rFonts w:eastAsia="Times New Roman" w:cs="Arial"/>
          <w:szCs w:val="20"/>
        </w:rPr>
        <w:t xml:space="preserve"> und wartungsarme</w:t>
      </w:r>
      <w:r w:rsidR="007E7850">
        <w:rPr>
          <w:rFonts w:eastAsia="Times New Roman" w:cs="Arial"/>
          <w:szCs w:val="20"/>
        </w:rPr>
        <w:t xml:space="preserve"> King</w:t>
      </w:r>
      <w:r w:rsidRPr="00130200">
        <w:rPr>
          <w:rFonts w:eastAsia="Times New Roman" w:cs="Arial"/>
          <w:szCs w:val="20"/>
        </w:rPr>
        <w:t>Drive</w:t>
      </w:r>
      <w:r w:rsidR="00130200" w:rsidRPr="00130200">
        <w:rPr>
          <w:rFonts w:eastAsia="Times New Roman" w:cs="Arial"/>
          <w:szCs w:val="20"/>
          <w:vertAlign w:val="superscript"/>
        </w:rPr>
        <w:t>®</w:t>
      </w:r>
      <w:r w:rsidRPr="00130200">
        <w:rPr>
          <w:rFonts w:eastAsia="Times New Roman" w:cs="Arial"/>
          <w:szCs w:val="20"/>
        </w:rPr>
        <w:t xml:space="preserve">-Fördertechnik </w:t>
      </w:r>
      <w:r w:rsidR="00C31243">
        <w:rPr>
          <w:rFonts w:eastAsia="Times New Roman" w:cs="Arial"/>
          <w:szCs w:val="20"/>
        </w:rPr>
        <w:t>sowie</w:t>
      </w:r>
      <w:r w:rsidR="00115B82" w:rsidRPr="00130200">
        <w:rPr>
          <w:rFonts w:eastAsia="Times New Roman" w:cs="Arial"/>
          <w:szCs w:val="20"/>
        </w:rPr>
        <w:t xml:space="preserve"> das leistungsstarke</w:t>
      </w:r>
      <w:r w:rsidRPr="00130200">
        <w:rPr>
          <w:rFonts w:eastAsia="Times New Roman" w:cs="Arial"/>
          <w:szCs w:val="20"/>
        </w:rPr>
        <w:t xml:space="preserve"> Shuttle-System</w:t>
      </w:r>
      <w:r w:rsidR="001A6626">
        <w:rPr>
          <w:rFonts w:eastAsia="Times New Roman" w:cs="Arial"/>
          <w:szCs w:val="20"/>
        </w:rPr>
        <w:t xml:space="preserve"> mit vier Gassen</w:t>
      </w:r>
      <w:r w:rsidRPr="00130200">
        <w:rPr>
          <w:rFonts w:eastAsia="Times New Roman" w:cs="Arial"/>
          <w:szCs w:val="20"/>
        </w:rPr>
        <w:t xml:space="preserve"> unterstützt.</w:t>
      </w:r>
      <w:r w:rsidR="00115B82" w:rsidRPr="00130200">
        <w:rPr>
          <w:rFonts w:eastAsia="Times New Roman" w:cs="Arial"/>
          <w:szCs w:val="20"/>
        </w:rPr>
        <w:t xml:space="preserve"> </w:t>
      </w:r>
      <w:r w:rsidR="0038060D">
        <w:rPr>
          <w:rFonts w:eastAsia="Times New Roman" w:cs="Arial"/>
          <w:szCs w:val="20"/>
        </w:rPr>
        <w:t>Darüber hinaus</w:t>
      </w:r>
      <w:r w:rsidR="00115B82" w:rsidRPr="00130200">
        <w:rPr>
          <w:rFonts w:eastAsia="Times New Roman" w:cs="Arial"/>
          <w:szCs w:val="20"/>
        </w:rPr>
        <w:t xml:space="preserve"> </w:t>
      </w:r>
      <w:r w:rsidR="001A6626">
        <w:rPr>
          <w:rFonts w:eastAsia="Times New Roman" w:cs="Arial"/>
          <w:szCs w:val="20"/>
        </w:rPr>
        <w:t>stehen</w:t>
      </w:r>
      <w:r w:rsidRPr="00130200">
        <w:rPr>
          <w:rFonts w:eastAsia="Times New Roman" w:cs="Arial"/>
          <w:szCs w:val="20"/>
        </w:rPr>
        <w:t xml:space="preserve"> </w:t>
      </w:r>
      <w:r w:rsidR="00115B82" w:rsidRPr="00130200">
        <w:rPr>
          <w:rFonts w:eastAsia="Times New Roman" w:cs="Arial"/>
          <w:szCs w:val="20"/>
        </w:rPr>
        <w:t>vier</w:t>
      </w:r>
      <w:r w:rsidRPr="00130200">
        <w:rPr>
          <w:rFonts w:eastAsia="Times New Roman" w:cs="Arial"/>
          <w:szCs w:val="20"/>
        </w:rPr>
        <w:t xml:space="preserve"> große Item-Sorter</w:t>
      </w:r>
      <w:r w:rsidR="00347593">
        <w:rPr>
          <w:rFonts w:eastAsia="Times New Roman" w:cs="Arial"/>
          <w:szCs w:val="20"/>
        </w:rPr>
        <w:t xml:space="preserve"> (je 80 Meter lang mit 160 Zielen)</w:t>
      </w:r>
      <w:r w:rsidRPr="00130200">
        <w:rPr>
          <w:rFonts w:eastAsia="Times New Roman" w:cs="Arial"/>
          <w:szCs w:val="20"/>
        </w:rPr>
        <w:t xml:space="preserve"> </w:t>
      </w:r>
      <w:r w:rsidR="00115B82" w:rsidRPr="00130200">
        <w:rPr>
          <w:rFonts w:eastAsia="Times New Roman" w:cs="Arial"/>
          <w:szCs w:val="20"/>
        </w:rPr>
        <w:t xml:space="preserve">und </w:t>
      </w:r>
      <w:r w:rsidRPr="00130200">
        <w:rPr>
          <w:rFonts w:eastAsia="Times New Roman" w:cs="Arial"/>
          <w:szCs w:val="20"/>
        </w:rPr>
        <w:t>ein</w:t>
      </w:r>
      <w:r w:rsidR="00115B82" w:rsidRPr="00130200">
        <w:rPr>
          <w:rFonts w:eastAsia="Times New Roman" w:cs="Arial"/>
          <w:szCs w:val="20"/>
        </w:rPr>
        <w:t xml:space="preserve"> 240</w:t>
      </w:r>
      <w:r w:rsidR="00130200">
        <w:rPr>
          <w:rFonts w:eastAsia="Times New Roman" w:cs="Arial"/>
          <w:szCs w:val="20"/>
        </w:rPr>
        <w:t xml:space="preserve"> Meter</w:t>
      </w:r>
      <w:r w:rsidR="00115B82" w:rsidRPr="00130200">
        <w:rPr>
          <w:rFonts w:eastAsia="Times New Roman" w:cs="Arial"/>
          <w:szCs w:val="20"/>
        </w:rPr>
        <w:t xml:space="preserve"> lange</w:t>
      </w:r>
      <w:r w:rsidR="001A6626">
        <w:rPr>
          <w:rFonts w:eastAsia="Times New Roman" w:cs="Arial"/>
          <w:szCs w:val="20"/>
        </w:rPr>
        <w:t>r</w:t>
      </w:r>
      <w:r w:rsidRPr="00130200">
        <w:rPr>
          <w:rFonts w:eastAsia="Times New Roman" w:cs="Arial"/>
          <w:szCs w:val="20"/>
        </w:rPr>
        <w:t xml:space="preserve"> Outbound-Sorter mit 66 </w:t>
      </w:r>
      <w:r w:rsidR="00115B82" w:rsidRPr="00130200">
        <w:rPr>
          <w:rFonts w:eastAsia="Times New Roman" w:cs="Arial"/>
          <w:szCs w:val="20"/>
        </w:rPr>
        <w:t>Z</w:t>
      </w:r>
      <w:r w:rsidRPr="00130200">
        <w:rPr>
          <w:rFonts w:eastAsia="Times New Roman" w:cs="Arial"/>
          <w:szCs w:val="20"/>
        </w:rPr>
        <w:t>ielen</w:t>
      </w:r>
      <w:r w:rsidR="001A6626">
        <w:rPr>
          <w:rFonts w:eastAsia="Times New Roman" w:cs="Arial"/>
          <w:szCs w:val="20"/>
        </w:rPr>
        <w:t xml:space="preserve"> zur Verfügung</w:t>
      </w:r>
      <w:r w:rsidRPr="00130200">
        <w:rPr>
          <w:rFonts w:eastAsia="Times New Roman" w:cs="Arial"/>
          <w:szCs w:val="20"/>
        </w:rPr>
        <w:t>.</w:t>
      </w:r>
      <w:r w:rsidR="00115B82" w:rsidRPr="00130200">
        <w:rPr>
          <w:rFonts w:eastAsia="Times New Roman" w:cs="Arial"/>
          <w:szCs w:val="20"/>
        </w:rPr>
        <w:t xml:space="preserve"> </w:t>
      </w:r>
      <w:r w:rsidR="00871D96" w:rsidRPr="00130200">
        <w:rPr>
          <w:rFonts w:eastAsia="Times New Roman" w:cs="Arial"/>
          <w:szCs w:val="20"/>
        </w:rPr>
        <w:t xml:space="preserve">Die TGW Commander Steuerung kontrolliert </w:t>
      </w:r>
      <w:r w:rsidR="0038060D">
        <w:rPr>
          <w:rFonts w:eastAsia="Times New Roman" w:cs="Arial"/>
          <w:szCs w:val="20"/>
        </w:rPr>
        <w:t>sämtliche</w:t>
      </w:r>
      <w:r w:rsidR="00871D96" w:rsidRPr="00130200">
        <w:rPr>
          <w:rFonts w:eastAsia="Times New Roman" w:cs="Arial"/>
          <w:szCs w:val="20"/>
        </w:rPr>
        <w:t xml:space="preserve"> Prozesse und </w:t>
      </w:r>
      <w:r w:rsidR="00130200">
        <w:rPr>
          <w:rFonts w:eastAsia="Times New Roman" w:cs="Arial"/>
          <w:szCs w:val="20"/>
        </w:rPr>
        <w:t xml:space="preserve">visualisiert </w:t>
      </w:r>
      <w:r w:rsidR="0038060D">
        <w:rPr>
          <w:rFonts w:eastAsia="Times New Roman" w:cs="Arial"/>
          <w:szCs w:val="20"/>
        </w:rPr>
        <w:t>den</w:t>
      </w:r>
      <w:r w:rsidR="00130200">
        <w:rPr>
          <w:rFonts w:eastAsia="Times New Roman" w:cs="Arial"/>
          <w:szCs w:val="20"/>
        </w:rPr>
        <w:t xml:space="preserve"> aktuellen Zustand</w:t>
      </w:r>
      <w:r w:rsidR="00DE1CFB">
        <w:rPr>
          <w:rFonts w:eastAsia="Times New Roman" w:cs="Arial"/>
          <w:szCs w:val="20"/>
        </w:rPr>
        <w:t xml:space="preserve"> der Anlage</w:t>
      </w:r>
      <w:r w:rsidR="00130200">
        <w:rPr>
          <w:rFonts w:eastAsia="Times New Roman" w:cs="Arial"/>
          <w:szCs w:val="20"/>
        </w:rPr>
        <w:t>.</w:t>
      </w:r>
    </w:p>
    <w:p w14:paraId="2EE2BA73" w14:textId="77777777" w:rsidR="002C20EC" w:rsidRDefault="002C20EC" w:rsidP="00027FF8">
      <w:pPr>
        <w:tabs>
          <w:tab w:val="left" w:pos="7797"/>
        </w:tabs>
        <w:spacing w:line="360" w:lineRule="auto"/>
        <w:ind w:left="0" w:right="1126"/>
        <w:rPr>
          <w:rFonts w:eastAsia="Times New Roman" w:cs="Arial"/>
          <w:szCs w:val="20"/>
        </w:rPr>
      </w:pPr>
    </w:p>
    <w:p w14:paraId="4B178E97" w14:textId="3CF04F67" w:rsidR="009B15BE" w:rsidRDefault="009B15BE" w:rsidP="00027FF8">
      <w:pPr>
        <w:tabs>
          <w:tab w:val="left" w:pos="7797"/>
        </w:tabs>
        <w:spacing w:line="360" w:lineRule="auto"/>
        <w:ind w:left="0" w:right="1126"/>
        <w:rPr>
          <w:rFonts w:eastAsia="Times New Roman" w:cs="Arial"/>
          <w:b/>
          <w:szCs w:val="20"/>
        </w:rPr>
      </w:pPr>
      <w:r w:rsidRPr="009B15BE">
        <w:rPr>
          <w:rFonts w:eastAsia="Times New Roman" w:cs="Arial"/>
          <w:b/>
          <w:szCs w:val="20"/>
        </w:rPr>
        <w:t xml:space="preserve">TGW betreut </w:t>
      </w:r>
      <w:r w:rsidR="00DE1CFB">
        <w:rPr>
          <w:rFonts w:eastAsia="Times New Roman" w:cs="Arial"/>
          <w:b/>
          <w:szCs w:val="20"/>
        </w:rPr>
        <w:t>Fulfillment Center</w:t>
      </w:r>
      <w:r w:rsidRPr="009B15BE">
        <w:rPr>
          <w:rFonts w:eastAsia="Times New Roman" w:cs="Arial"/>
          <w:b/>
          <w:szCs w:val="20"/>
        </w:rPr>
        <w:t xml:space="preserve"> </w:t>
      </w:r>
      <w:r w:rsidR="00A63157">
        <w:rPr>
          <w:rFonts w:eastAsia="Times New Roman" w:cs="Arial"/>
          <w:b/>
          <w:szCs w:val="20"/>
        </w:rPr>
        <w:t xml:space="preserve">auch </w:t>
      </w:r>
      <w:r w:rsidRPr="009B15BE">
        <w:rPr>
          <w:rFonts w:eastAsia="Times New Roman" w:cs="Arial"/>
          <w:b/>
          <w:szCs w:val="20"/>
        </w:rPr>
        <w:t>im laufenden Betrieb</w:t>
      </w:r>
    </w:p>
    <w:p w14:paraId="6A22FC8E" w14:textId="77777777" w:rsidR="00A550E0" w:rsidRPr="009B15BE" w:rsidRDefault="00A550E0" w:rsidP="00027FF8">
      <w:pPr>
        <w:tabs>
          <w:tab w:val="left" w:pos="7797"/>
        </w:tabs>
        <w:spacing w:line="360" w:lineRule="auto"/>
        <w:ind w:left="0" w:right="1126"/>
        <w:rPr>
          <w:rFonts w:eastAsia="Times New Roman" w:cs="Arial"/>
          <w:b/>
          <w:szCs w:val="20"/>
        </w:rPr>
      </w:pPr>
    </w:p>
    <w:p w14:paraId="0A404DF7" w14:textId="65B2566B" w:rsidR="0086470D" w:rsidRPr="0086470D" w:rsidRDefault="00CC5AFE" w:rsidP="00B831C1">
      <w:pPr>
        <w:tabs>
          <w:tab w:val="left" w:pos="7797"/>
        </w:tabs>
        <w:spacing w:line="360" w:lineRule="auto"/>
        <w:ind w:left="0" w:right="1126"/>
        <w:rPr>
          <w:rFonts w:eastAsia="Times New Roman" w:cs="Arial"/>
          <w:szCs w:val="20"/>
        </w:rPr>
      </w:pPr>
      <w:r>
        <w:rPr>
          <w:rFonts w:eastAsia="Times New Roman" w:cs="Arial"/>
          <w:szCs w:val="20"/>
        </w:rPr>
        <w:t xml:space="preserve">Auch bei Wartung und Service vertraut </w:t>
      </w:r>
      <w:r w:rsidR="007260C4">
        <w:rPr>
          <w:rFonts w:eastAsia="Times New Roman" w:cs="Arial"/>
          <w:szCs w:val="20"/>
        </w:rPr>
        <w:t>Zalando</w:t>
      </w:r>
      <w:r w:rsidR="002377FC">
        <w:rPr>
          <w:rFonts w:eastAsia="Times New Roman" w:cs="Arial"/>
          <w:szCs w:val="20"/>
        </w:rPr>
        <w:t xml:space="preserve"> </w:t>
      </w:r>
      <w:r w:rsidR="00BE48EE">
        <w:rPr>
          <w:rFonts w:eastAsia="Times New Roman" w:cs="Arial"/>
          <w:szCs w:val="20"/>
        </w:rPr>
        <w:t xml:space="preserve">– </w:t>
      </w:r>
      <w:r w:rsidR="00CF11C8">
        <w:rPr>
          <w:rFonts w:eastAsia="Times New Roman" w:cs="Arial"/>
          <w:szCs w:val="20"/>
        </w:rPr>
        <w:t xml:space="preserve">ebenso </w:t>
      </w:r>
      <w:r w:rsidR="00BE48EE">
        <w:rPr>
          <w:rFonts w:eastAsia="Times New Roman" w:cs="Arial"/>
          <w:szCs w:val="20"/>
        </w:rPr>
        <w:t xml:space="preserve">wie in den </w:t>
      </w:r>
      <w:r w:rsidR="00F7000F">
        <w:rPr>
          <w:rFonts w:eastAsia="Times New Roman" w:cs="Arial"/>
          <w:szCs w:val="20"/>
        </w:rPr>
        <w:t>anderen</w:t>
      </w:r>
      <w:r w:rsidR="00BE48EE">
        <w:rPr>
          <w:rFonts w:eastAsia="Times New Roman" w:cs="Arial"/>
          <w:szCs w:val="20"/>
        </w:rPr>
        <w:t xml:space="preserve"> </w:t>
      </w:r>
      <w:r w:rsidR="0095244E">
        <w:rPr>
          <w:rFonts w:eastAsia="Times New Roman" w:cs="Arial"/>
          <w:szCs w:val="20"/>
        </w:rPr>
        <w:t xml:space="preserve">von </w:t>
      </w:r>
      <w:r w:rsidR="00BE48EE">
        <w:rPr>
          <w:rFonts w:eastAsia="Times New Roman" w:cs="Arial"/>
          <w:szCs w:val="20"/>
        </w:rPr>
        <w:t>TGW</w:t>
      </w:r>
      <w:r w:rsidR="0095244E">
        <w:rPr>
          <w:rFonts w:eastAsia="Times New Roman" w:cs="Arial"/>
          <w:szCs w:val="20"/>
        </w:rPr>
        <w:t xml:space="preserve"> realisierten </w:t>
      </w:r>
      <w:r w:rsidR="00BE48EE">
        <w:rPr>
          <w:rFonts w:eastAsia="Times New Roman" w:cs="Arial"/>
          <w:szCs w:val="20"/>
        </w:rPr>
        <w:t>Anlagen –</w:t>
      </w:r>
      <w:r w:rsidR="003007FA">
        <w:rPr>
          <w:rFonts w:eastAsia="Times New Roman" w:cs="Arial"/>
          <w:szCs w:val="20"/>
        </w:rPr>
        <w:t xml:space="preserve"> </w:t>
      </w:r>
      <w:r>
        <w:rPr>
          <w:rFonts w:eastAsia="Times New Roman" w:cs="Arial"/>
          <w:szCs w:val="20"/>
        </w:rPr>
        <w:t xml:space="preserve">auf das Know-how der TGW Lifetime Services-Experten. </w:t>
      </w:r>
      <w:r w:rsidR="002377FC">
        <w:rPr>
          <w:rFonts w:eastAsia="Times New Roman" w:cs="Arial"/>
          <w:szCs w:val="20"/>
        </w:rPr>
        <w:t xml:space="preserve">Das </w:t>
      </w:r>
      <w:r w:rsidR="007005BA">
        <w:rPr>
          <w:rFonts w:eastAsia="Times New Roman" w:cs="Arial"/>
          <w:szCs w:val="20"/>
        </w:rPr>
        <w:t>Service-</w:t>
      </w:r>
      <w:r w:rsidR="002377FC">
        <w:rPr>
          <w:rFonts w:eastAsia="Times New Roman" w:cs="Arial"/>
          <w:szCs w:val="20"/>
        </w:rPr>
        <w:t xml:space="preserve">Paket </w:t>
      </w:r>
      <w:r w:rsidR="006A6BCC">
        <w:rPr>
          <w:rFonts w:eastAsia="Times New Roman" w:cs="Arial"/>
          <w:szCs w:val="20"/>
        </w:rPr>
        <w:t>beinhaltet</w:t>
      </w:r>
      <w:r w:rsidR="002377FC">
        <w:rPr>
          <w:rFonts w:eastAsia="Times New Roman" w:cs="Arial"/>
          <w:szCs w:val="20"/>
        </w:rPr>
        <w:t xml:space="preserve"> </w:t>
      </w:r>
      <w:r w:rsidR="007005BA">
        <w:rPr>
          <w:rFonts w:eastAsia="Times New Roman" w:cs="Arial"/>
          <w:szCs w:val="20"/>
        </w:rPr>
        <w:t xml:space="preserve">unter anderem </w:t>
      </w:r>
      <w:r w:rsidR="007D5419">
        <w:rPr>
          <w:rFonts w:eastAsia="Times New Roman" w:cs="Arial"/>
          <w:szCs w:val="20"/>
        </w:rPr>
        <w:t>den Einsatz von On-Site-Spezialisten</w:t>
      </w:r>
      <w:r w:rsidR="002377FC">
        <w:rPr>
          <w:rFonts w:eastAsia="Times New Roman" w:cs="Arial"/>
          <w:szCs w:val="20"/>
        </w:rPr>
        <w:t xml:space="preserve">, </w:t>
      </w:r>
      <w:r w:rsidR="00507091">
        <w:rPr>
          <w:rFonts w:eastAsia="Times New Roman" w:cs="Arial"/>
          <w:szCs w:val="20"/>
        </w:rPr>
        <w:t xml:space="preserve">die das Zalando-Team bei </w:t>
      </w:r>
      <w:r w:rsidR="002377FC">
        <w:rPr>
          <w:rFonts w:eastAsia="Times New Roman" w:cs="Arial"/>
          <w:szCs w:val="20"/>
        </w:rPr>
        <w:t>präventive</w:t>
      </w:r>
      <w:r w:rsidR="00507091">
        <w:rPr>
          <w:rFonts w:eastAsia="Times New Roman" w:cs="Arial"/>
          <w:szCs w:val="20"/>
        </w:rPr>
        <w:t>r</w:t>
      </w:r>
      <w:r w:rsidR="002377FC">
        <w:rPr>
          <w:rFonts w:eastAsia="Times New Roman" w:cs="Arial"/>
          <w:szCs w:val="20"/>
        </w:rPr>
        <w:t xml:space="preserve"> Wartung </w:t>
      </w:r>
      <w:r w:rsidR="00507091">
        <w:rPr>
          <w:rFonts w:eastAsia="Times New Roman" w:cs="Arial"/>
          <w:szCs w:val="20"/>
        </w:rPr>
        <w:t xml:space="preserve">und dem </w:t>
      </w:r>
      <w:r w:rsidR="003007FA">
        <w:rPr>
          <w:rFonts w:eastAsia="Times New Roman" w:cs="Arial"/>
          <w:szCs w:val="20"/>
        </w:rPr>
        <w:t>Ersatzteil-Management</w:t>
      </w:r>
      <w:r w:rsidR="00507091">
        <w:rPr>
          <w:rFonts w:eastAsia="Times New Roman" w:cs="Arial"/>
          <w:szCs w:val="20"/>
        </w:rPr>
        <w:t xml:space="preserve"> unterstützen</w:t>
      </w:r>
      <w:r w:rsidR="002377FC">
        <w:rPr>
          <w:rFonts w:eastAsia="Times New Roman" w:cs="Arial"/>
          <w:szCs w:val="20"/>
        </w:rPr>
        <w:t>.</w:t>
      </w:r>
      <w:r w:rsidR="0022224F">
        <w:rPr>
          <w:rFonts w:eastAsia="Times New Roman" w:cs="Arial"/>
          <w:szCs w:val="20"/>
        </w:rPr>
        <w:t xml:space="preserve"> „</w:t>
      </w:r>
      <w:r w:rsidR="0024006A">
        <w:rPr>
          <w:rFonts w:eastAsia="Times New Roman" w:cs="Arial"/>
          <w:szCs w:val="20"/>
        </w:rPr>
        <w:t xml:space="preserve">Neben </w:t>
      </w:r>
      <w:r w:rsidR="002A44B8">
        <w:rPr>
          <w:rFonts w:eastAsia="Times New Roman" w:cs="Arial"/>
          <w:szCs w:val="20"/>
        </w:rPr>
        <w:t>de</w:t>
      </w:r>
      <w:r w:rsidR="00D97856">
        <w:rPr>
          <w:rFonts w:eastAsia="Times New Roman" w:cs="Arial"/>
          <w:szCs w:val="20"/>
        </w:rPr>
        <w:t>r</w:t>
      </w:r>
      <w:r w:rsidR="002A44B8">
        <w:rPr>
          <w:rFonts w:eastAsia="Times New Roman" w:cs="Arial"/>
          <w:szCs w:val="20"/>
        </w:rPr>
        <w:t xml:space="preserve"> initialen </w:t>
      </w:r>
      <w:r w:rsidR="00D97856">
        <w:rPr>
          <w:rFonts w:eastAsia="Times New Roman" w:cs="Arial"/>
          <w:szCs w:val="20"/>
        </w:rPr>
        <w:t>Investition</w:t>
      </w:r>
      <w:r w:rsidR="002A44B8">
        <w:rPr>
          <w:rFonts w:eastAsia="Times New Roman" w:cs="Arial"/>
          <w:szCs w:val="20"/>
        </w:rPr>
        <w:t xml:space="preserve"> hat die Betrachtung der Gesamtkosten des Betriebs</w:t>
      </w:r>
      <w:r w:rsidR="0022224F">
        <w:rPr>
          <w:rFonts w:eastAsia="Times New Roman" w:cs="Arial"/>
          <w:szCs w:val="20"/>
        </w:rPr>
        <w:t xml:space="preserve"> eine </w:t>
      </w:r>
      <w:r w:rsidR="008E10F3">
        <w:rPr>
          <w:rFonts w:eastAsia="Times New Roman" w:cs="Arial"/>
          <w:szCs w:val="20"/>
        </w:rPr>
        <w:t xml:space="preserve">zentrale </w:t>
      </w:r>
      <w:r w:rsidR="0022224F">
        <w:rPr>
          <w:rFonts w:eastAsia="Times New Roman" w:cs="Arial"/>
          <w:szCs w:val="20"/>
        </w:rPr>
        <w:t xml:space="preserve">Rolle </w:t>
      </w:r>
      <w:r w:rsidR="001B68EB">
        <w:rPr>
          <w:rFonts w:eastAsia="Times New Roman" w:cs="Arial"/>
          <w:szCs w:val="20"/>
        </w:rPr>
        <w:t xml:space="preserve">in der Entscheidungsfindung </w:t>
      </w:r>
      <w:r w:rsidR="0022224F">
        <w:rPr>
          <w:rFonts w:eastAsia="Times New Roman" w:cs="Arial"/>
          <w:szCs w:val="20"/>
        </w:rPr>
        <w:t xml:space="preserve">gespielt“, </w:t>
      </w:r>
      <w:r w:rsidR="005D3605">
        <w:rPr>
          <w:rFonts w:eastAsia="Times New Roman" w:cs="Arial"/>
          <w:szCs w:val="20"/>
        </w:rPr>
        <w:t xml:space="preserve">unterstreicht </w:t>
      </w:r>
      <w:r w:rsidR="002A44B8">
        <w:rPr>
          <w:rFonts w:eastAsia="Times New Roman" w:cs="Arial"/>
          <w:szCs w:val="20"/>
        </w:rPr>
        <w:t>Rudolf Pulkenat, Lead Warehouse Facilities Engineering bei Zalando.</w:t>
      </w:r>
      <w:bookmarkStart w:id="0" w:name="_GoBack"/>
      <w:bookmarkEnd w:id="0"/>
    </w:p>
    <w:p w14:paraId="5FFBBB72" w14:textId="27EE9116" w:rsidR="0086470D" w:rsidRDefault="00B831C1" w:rsidP="00027FF8">
      <w:pPr>
        <w:tabs>
          <w:tab w:val="left" w:pos="7797"/>
        </w:tabs>
        <w:spacing w:line="360" w:lineRule="auto"/>
        <w:ind w:left="0" w:right="1693"/>
        <w:rPr>
          <w:rFonts w:eastAsia="Times New Roman" w:cs="Arial"/>
          <w:b/>
          <w:szCs w:val="20"/>
          <w:lang w:val="en-AU"/>
        </w:rPr>
      </w:pPr>
      <w:hyperlink r:id="rId8" w:history="1">
        <w:r w:rsidR="00A550E0" w:rsidRPr="00027FF8">
          <w:rPr>
            <w:rStyle w:val="Hyperlink"/>
            <w:rFonts w:eastAsia="Times New Roman" w:cs="Arial"/>
            <w:b/>
            <w:szCs w:val="20"/>
            <w:lang w:val="en-AU"/>
          </w:rPr>
          <w:t>www.tgw-group.com</w:t>
        </w:r>
      </w:hyperlink>
    </w:p>
    <w:p w14:paraId="30715528" w14:textId="77777777" w:rsidR="00A550E0" w:rsidRPr="00A550E0" w:rsidRDefault="00A550E0" w:rsidP="00027FF8">
      <w:pPr>
        <w:tabs>
          <w:tab w:val="left" w:pos="7797"/>
        </w:tabs>
        <w:spacing w:line="360" w:lineRule="auto"/>
        <w:ind w:left="0" w:right="1693"/>
        <w:rPr>
          <w:rFonts w:eastAsia="Times New Roman" w:cs="Arial"/>
          <w:b/>
          <w:szCs w:val="20"/>
          <w:lang w:val="en-AU"/>
        </w:rPr>
      </w:pPr>
    </w:p>
    <w:p w14:paraId="3D64F855" w14:textId="0719A2D9" w:rsidR="00BC7952" w:rsidRPr="000C529A" w:rsidRDefault="00BC7952" w:rsidP="00027FF8">
      <w:pPr>
        <w:tabs>
          <w:tab w:val="left" w:pos="7797"/>
        </w:tabs>
        <w:spacing w:line="240" w:lineRule="auto"/>
        <w:ind w:left="0" w:right="1693"/>
        <w:rPr>
          <w:rStyle w:val="Hyperlink"/>
          <w:b/>
          <w:color w:val="auto"/>
          <w:u w:val="none"/>
          <w:lang w:val="en-AU"/>
        </w:rPr>
      </w:pPr>
      <w:r w:rsidRPr="000C529A">
        <w:rPr>
          <w:rStyle w:val="Hyperlink"/>
          <w:b/>
          <w:color w:val="auto"/>
          <w:u w:val="none"/>
          <w:lang w:val="en-AU"/>
        </w:rPr>
        <w:t>Über die TGW Logistics Group:</w:t>
      </w:r>
    </w:p>
    <w:p w14:paraId="659798B0" w14:textId="5CF1AF2B"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 xml:space="preserve">Die TGW Logistics Group ist ein international führender Anbieter von Intralogistik-Lösungen. Seit </w:t>
      </w:r>
      <w:r w:rsidR="00A550E0">
        <w:rPr>
          <w:rStyle w:val="Hyperlink"/>
          <w:color w:val="auto"/>
          <w:u w:val="none"/>
        </w:rPr>
        <w:t xml:space="preserve">mehr als </w:t>
      </w:r>
      <w:r w:rsidRPr="00D1043D">
        <w:rPr>
          <w:rStyle w:val="Hyperlink"/>
          <w:color w:val="auto"/>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03C9808B" w14:textId="77777777" w:rsidR="00BC7952" w:rsidRPr="00D1043D" w:rsidRDefault="00BC7952" w:rsidP="00027FF8">
      <w:pPr>
        <w:tabs>
          <w:tab w:val="left" w:pos="7797"/>
        </w:tabs>
        <w:spacing w:line="240" w:lineRule="auto"/>
        <w:ind w:left="0" w:right="1693"/>
        <w:rPr>
          <w:rStyle w:val="Hyperlink"/>
          <w:color w:val="auto"/>
          <w:u w:val="none"/>
        </w:rPr>
      </w:pPr>
    </w:p>
    <w:p w14:paraId="6454F77C" w14:textId="193CBFB5"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Pr>
          <w:rStyle w:val="Hyperlink"/>
          <w:color w:val="auto"/>
          <w:u w:val="none"/>
        </w:rPr>
        <w:t>5</w:t>
      </w:r>
      <w:r w:rsidRPr="00D1043D">
        <w:rPr>
          <w:rStyle w:val="Hyperlink"/>
          <w:color w:val="auto"/>
          <w:u w:val="none"/>
        </w:rPr>
        <w:t>00 Mitarbeiter. Im Wirtschaftsjahr 201</w:t>
      </w:r>
      <w:r>
        <w:rPr>
          <w:rStyle w:val="Hyperlink"/>
          <w:color w:val="auto"/>
          <w:u w:val="none"/>
        </w:rPr>
        <w:t>8</w:t>
      </w:r>
      <w:r w:rsidRPr="00D1043D">
        <w:rPr>
          <w:rStyle w:val="Hyperlink"/>
          <w:color w:val="auto"/>
          <w:u w:val="none"/>
        </w:rPr>
        <w:t>/201</w:t>
      </w:r>
      <w:r>
        <w:rPr>
          <w:rStyle w:val="Hyperlink"/>
          <w:color w:val="auto"/>
          <w:u w:val="none"/>
        </w:rPr>
        <w:t>9</w:t>
      </w:r>
      <w:r w:rsidRPr="00D1043D">
        <w:rPr>
          <w:rStyle w:val="Hyperlink"/>
          <w:color w:val="auto"/>
          <w:u w:val="none"/>
        </w:rPr>
        <w:t xml:space="preserve"> erzielte das Unternehmen einen Gesamtumsatz von 71</w:t>
      </w:r>
      <w:r>
        <w:rPr>
          <w:rStyle w:val="Hyperlink"/>
          <w:color w:val="auto"/>
          <w:u w:val="none"/>
        </w:rPr>
        <w:t>9</w:t>
      </w:r>
      <w:r w:rsidR="005676F3">
        <w:rPr>
          <w:rStyle w:val="Hyperlink"/>
          <w:color w:val="auto"/>
          <w:u w:val="none"/>
        </w:rPr>
        <w:t>,6</w:t>
      </w:r>
      <w:r w:rsidRPr="00D1043D">
        <w:rPr>
          <w:rStyle w:val="Hyperlink"/>
          <w:color w:val="auto"/>
          <w:u w:val="none"/>
        </w:rPr>
        <w:t xml:space="preserve"> Millionen Euro.</w:t>
      </w:r>
    </w:p>
    <w:p w14:paraId="2AA74995" w14:textId="77777777" w:rsidR="00BC7952" w:rsidRPr="00D1043D" w:rsidRDefault="00BC7952" w:rsidP="00027FF8">
      <w:pPr>
        <w:tabs>
          <w:tab w:val="left" w:pos="7797"/>
        </w:tabs>
        <w:spacing w:line="240" w:lineRule="auto"/>
        <w:ind w:left="0" w:right="1693"/>
        <w:rPr>
          <w:rStyle w:val="Hyperlink"/>
          <w:color w:val="auto"/>
          <w:u w:val="none"/>
        </w:rPr>
      </w:pPr>
    </w:p>
    <w:p w14:paraId="6EBEA46E" w14:textId="77777777" w:rsidR="00BC7952" w:rsidRPr="00D1043D" w:rsidRDefault="00BC7952" w:rsidP="00027FF8">
      <w:pPr>
        <w:tabs>
          <w:tab w:val="left" w:pos="7797"/>
        </w:tabs>
        <w:spacing w:line="240" w:lineRule="auto"/>
        <w:ind w:left="0" w:right="1693"/>
        <w:rPr>
          <w:rStyle w:val="Hyperlink"/>
          <w:color w:val="auto"/>
          <w:u w:val="none"/>
        </w:rPr>
      </w:pPr>
    </w:p>
    <w:p w14:paraId="22B6FEDB" w14:textId="77777777" w:rsidR="00BC7952" w:rsidRPr="00D1043D" w:rsidRDefault="00BC7952" w:rsidP="00027FF8">
      <w:pPr>
        <w:tabs>
          <w:tab w:val="left" w:pos="7797"/>
        </w:tabs>
        <w:spacing w:line="240" w:lineRule="auto"/>
        <w:ind w:left="0" w:right="1693"/>
        <w:rPr>
          <w:rStyle w:val="Hyperlink"/>
          <w:color w:val="auto"/>
          <w:u w:val="none"/>
        </w:rPr>
      </w:pPr>
    </w:p>
    <w:p w14:paraId="615BEACD" w14:textId="77777777" w:rsidR="00BC7952" w:rsidRPr="00D1043D" w:rsidRDefault="00BC7952" w:rsidP="00027FF8">
      <w:pPr>
        <w:tabs>
          <w:tab w:val="left" w:pos="7797"/>
        </w:tabs>
        <w:spacing w:line="240" w:lineRule="auto"/>
        <w:ind w:left="0" w:right="1693"/>
        <w:rPr>
          <w:rStyle w:val="Hyperlink"/>
          <w:b/>
          <w:color w:val="auto"/>
          <w:u w:val="none"/>
        </w:rPr>
      </w:pPr>
      <w:r w:rsidRPr="00D1043D">
        <w:rPr>
          <w:rStyle w:val="Hyperlink"/>
          <w:b/>
          <w:color w:val="auto"/>
          <w:u w:val="none"/>
        </w:rPr>
        <w:t>Bilder:</w:t>
      </w:r>
    </w:p>
    <w:p w14:paraId="1E4BB31C" w14:textId="77777777"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5922FD95" w14:textId="77777777" w:rsidR="00BC7952" w:rsidRPr="00D1043D" w:rsidRDefault="00BC7952" w:rsidP="00027FF8">
      <w:pPr>
        <w:tabs>
          <w:tab w:val="left" w:pos="7797"/>
        </w:tabs>
        <w:spacing w:line="240" w:lineRule="auto"/>
        <w:ind w:left="0" w:right="1693"/>
        <w:rPr>
          <w:rStyle w:val="Hyperlink"/>
          <w:color w:val="auto"/>
          <w:u w:val="none"/>
        </w:rPr>
      </w:pPr>
    </w:p>
    <w:p w14:paraId="2E6710C0" w14:textId="77777777" w:rsidR="00BC7952" w:rsidRPr="00D1043D" w:rsidRDefault="00BC7952" w:rsidP="00027FF8">
      <w:pPr>
        <w:tabs>
          <w:tab w:val="left" w:pos="7797"/>
        </w:tabs>
        <w:spacing w:line="240" w:lineRule="auto"/>
        <w:ind w:left="0" w:right="1693"/>
        <w:rPr>
          <w:rStyle w:val="Hyperlink"/>
          <w:color w:val="auto"/>
          <w:u w:val="none"/>
        </w:rPr>
      </w:pPr>
    </w:p>
    <w:p w14:paraId="42FA6480" w14:textId="77777777" w:rsidR="00BC7952" w:rsidRPr="00D1043D" w:rsidRDefault="00BC7952" w:rsidP="00027FF8">
      <w:pPr>
        <w:tabs>
          <w:tab w:val="left" w:pos="7797"/>
        </w:tabs>
        <w:spacing w:line="240" w:lineRule="auto"/>
        <w:ind w:left="0" w:right="1693"/>
        <w:rPr>
          <w:rStyle w:val="Hyperlink"/>
          <w:b/>
          <w:color w:val="auto"/>
          <w:u w:val="none"/>
        </w:rPr>
      </w:pPr>
      <w:r w:rsidRPr="00D1043D">
        <w:rPr>
          <w:rStyle w:val="Hyperlink"/>
          <w:b/>
          <w:color w:val="auto"/>
          <w:u w:val="none"/>
        </w:rPr>
        <w:t>Kontakt:</w:t>
      </w:r>
    </w:p>
    <w:p w14:paraId="1AEE58AC" w14:textId="77777777"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TGW Logistics Group GmbH</w:t>
      </w:r>
    </w:p>
    <w:p w14:paraId="44CC6D9D" w14:textId="77777777"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 xml:space="preserve">A-4614 Marchtrenk, </w:t>
      </w:r>
      <w:r>
        <w:rPr>
          <w:rStyle w:val="Hyperlink"/>
          <w:color w:val="auto"/>
          <w:u w:val="none"/>
        </w:rPr>
        <w:t>Ludwig Szinicz Straße</w:t>
      </w:r>
      <w:r w:rsidRPr="00D1043D">
        <w:rPr>
          <w:rStyle w:val="Hyperlink"/>
          <w:color w:val="auto"/>
          <w:u w:val="none"/>
        </w:rPr>
        <w:t xml:space="preserve"> 3</w:t>
      </w:r>
    </w:p>
    <w:p w14:paraId="7196038A" w14:textId="77777777"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T: +43.(0)50.486-0</w:t>
      </w:r>
    </w:p>
    <w:p w14:paraId="2312A75E" w14:textId="77777777"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F: +43.(0)50.486-31</w:t>
      </w:r>
    </w:p>
    <w:p w14:paraId="1DAB79B9" w14:textId="77777777" w:rsidR="00BC7952" w:rsidRPr="00D1043D" w:rsidRDefault="00BC7952" w:rsidP="00027FF8">
      <w:pPr>
        <w:tabs>
          <w:tab w:val="left" w:pos="7797"/>
        </w:tabs>
        <w:spacing w:line="240" w:lineRule="auto"/>
        <w:ind w:left="0" w:right="1693"/>
        <w:rPr>
          <w:rStyle w:val="Hyperlink"/>
          <w:color w:val="auto"/>
          <w:u w:val="none"/>
        </w:rPr>
      </w:pPr>
      <w:r w:rsidRPr="00D1043D">
        <w:rPr>
          <w:rStyle w:val="Hyperlink"/>
          <w:color w:val="auto"/>
          <w:u w:val="none"/>
        </w:rPr>
        <w:t>E-Mail: tgw@tgw-group.com</w:t>
      </w:r>
    </w:p>
    <w:p w14:paraId="56696700" w14:textId="19FD3819" w:rsidR="00BC7952" w:rsidRDefault="00BC7952" w:rsidP="00027FF8">
      <w:pPr>
        <w:tabs>
          <w:tab w:val="left" w:pos="7797"/>
        </w:tabs>
        <w:spacing w:line="240" w:lineRule="auto"/>
        <w:ind w:left="0" w:right="1693"/>
        <w:rPr>
          <w:rStyle w:val="Hyperlink"/>
          <w:color w:val="auto"/>
          <w:u w:val="none"/>
        </w:rPr>
      </w:pPr>
    </w:p>
    <w:p w14:paraId="225DE695" w14:textId="336CE5E2" w:rsidR="000C529A" w:rsidRPr="000C529A" w:rsidRDefault="000C529A" w:rsidP="00027FF8">
      <w:pPr>
        <w:tabs>
          <w:tab w:val="left" w:pos="7797"/>
        </w:tabs>
        <w:spacing w:line="240" w:lineRule="auto"/>
        <w:ind w:left="0" w:right="1693"/>
        <w:rPr>
          <w:rStyle w:val="Hyperlink"/>
          <w:color w:val="auto"/>
          <w:u w:val="none"/>
          <w:lang w:val="en-AU"/>
        </w:rPr>
      </w:pPr>
      <w:r w:rsidRPr="00D1043D">
        <w:rPr>
          <w:rStyle w:val="Hyperlink"/>
          <w:color w:val="auto"/>
          <w:u w:val="none"/>
          <w:lang w:val="en-AU"/>
        </w:rPr>
        <w:t>Pressekontakt:</w:t>
      </w:r>
    </w:p>
    <w:p w14:paraId="24A15F11" w14:textId="77777777" w:rsidR="00BC7952" w:rsidRPr="00D1043D" w:rsidRDefault="00BC7952" w:rsidP="00027FF8">
      <w:pPr>
        <w:tabs>
          <w:tab w:val="left" w:pos="7797"/>
        </w:tabs>
        <w:spacing w:line="240" w:lineRule="auto"/>
        <w:ind w:left="0" w:right="1693"/>
        <w:rPr>
          <w:rStyle w:val="Hyperlink"/>
          <w:color w:val="auto"/>
          <w:u w:val="none"/>
          <w:lang w:val="en-AU"/>
        </w:rPr>
      </w:pPr>
      <w:r w:rsidRPr="00D1043D">
        <w:rPr>
          <w:rStyle w:val="Hyperlink"/>
          <w:color w:val="auto"/>
          <w:u w:val="none"/>
          <w:lang w:val="en-AU"/>
        </w:rPr>
        <w:t>Alexander Tahedl</w:t>
      </w:r>
    </w:p>
    <w:p w14:paraId="5DC8D083" w14:textId="77777777" w:rsidR="00BC7952" w:rsidRPr="00D1043D" w:rsidRDefault="00BC7952" w:rsidP="00027FF8">
      <w:pPr>
        <w:tabs>
          <w:tab w:val="left" w:pos="7797"/>
        </w:tabs>
        <w:spacing w:line="240" w:lineRule="auto"/>
        <w:ind w:left="0" w:right="1693"/>
        <w:rPr>
          <w:rStyle w:val="Hyperlink"/>
          <w:color w:val="auto"/>
          <w:u w:val="none"/>
          <w:lang w:val="en-AU"/>
        </w:rPr>
      </w:pPr>
      <w:r>
        <w:rPr>
          <w:rStyle w:val="Hyperlink"/>
          <w:color w:val="auto"/>
          <w:u w:val="none"/>
          <w:lang w:val="en-AU"/>
        </w:rPr>
        <w:t xml:space="preserve">Communications </w:t>
      </w:r>
      <w:r w:rsidRPr="00D1043D">
        <w:rPr>
          <w:rStyle w:val="Hyperlink"/>
          <w:color w:val="auto"/>
          <w:u w:val="none"/>
          <w:lang w:val="en-AU"/>
        </w:rPr>
        <w:t>Specialist</w:t>
      </w:r>
    </w:p>
    <w:p w14:paraId="7BF41A69" w14:textId="77777777" w:rsidR="00BC7952" w:rsidRPr="00A345ED" w:rsidRDefault="00BC7952" w:rsidP="00027FF8">
      <w:pPr>
        <w:tabs>
          <w:tab w:val="left" w:pos="7797"/>
        </w:tabs>
        <w:spacing w:line="240" w:lineRule="auto"/>
        <w:ind w:left="0" w:right="1693"/>
        <w:rPr>
          <w:rStyle w:val="Hyperlink"/>
          <w:color w:val="auto"/>
          <w:u w:val="none"/>
          <w:lang w:val="en-AU"/>
        </w:rPr>
      </w:pPr>
      <w:r w:rsidRPr="00A345ED">
        <w:rPr>
          <w:rStyle w:val="Hyperlink"/>
          <w:color w:val="auto"/>
          <w:u w:val="none"/>
          <w:lang w:val="en-AU"/>
        </w:rPr>
        <w:t>T: +43</w:t>
      </w:r>
      <w:proofErr w:type="gramStart"/>
      <w:r w:rsidRPr="00A345ED">
        <w:rPr>
          <w:rStyle w:val="Hyperlink"/>
          <w:color w:val="auto"/>
          <w:u w:val="none"/>
          <w:lang w:val="en-AU"/>
        </w:rPr>
        <w:t>.(</w:t>
      </w:r>
      <w:proofErr w:type="gramEnd"/>
      <w:r w:rsidRPr="00A345ED">
        <w:rPr>
          <w:rStyle w:val="Hyperlink"/>
          <w:color w:val="auto"/>
          <w:u w:val="none"/>
          <w:lang w:val="en-AU"/>
        </w:rPr>
        <w:t>0)50.486-2267</w:t>
      </w:r>
    </w:p>
    <w:p w14:paraId="5EA632C4" w14:textId="77777777" w:rsidR="00BC7952" w:rsidRPr="00A345ED" w:rsidRDefault="00BC7952" w:rsidP="00027FF8">
      <w:pPr>
        <w:tabs>
          <w:tab w:val="left" w:pos="7797"/>
        </w:tabs>
        <w:spacing w:line="240" w:lineRule="auto"/>
        <w:ind w:left="0" w:right="1693"/>
        <w:rPr>
          <w:rStyle w:val="Hyperlink"/>
          <w:color w:val="auto"/>
          <w:u w:val="none"/>
          <w:lang w:val="en-AU"/>
        </w:rPr>
      </w:pPr>
      <w:r w:rsidRPr="00A345ED">
        <w:rPr>
          <w:rStyle w:val="Hyperlink"/>
          <w:color w:val="auto"/>
          <w:u w:val="none"/>
          <w:lang w:val="en-AU"/>
        </w:rPr>
        <w:t>M: +43</w:t>
      </w:r>
      <w:proofErr w:type="gramStart"/>
      <w:r w:rsidRPr="00A345ED">
        <w:rPr>
          <w:rStyle w:val="Hyperlink"/>
          <w:color w:val="auto"/>
          <w:u w:val="none"/>
          <w:lang w:val="en-AU"/>
        </w:rPr>
        <w:t>.(</w:t>
      </w:r>
      <w:proofErr w:type="gramEnd"/>
      <w:r w:rsidRPr="00A345ED">
        <w:rPr>
          <w:rStyle w:val="Hyperlink"/>
          <w:color w:val="auto"/>
          <w:u w:val="none"/>
          <w:lang w:val="en-AU"/>
        </w:rPr>
        <w:t>0)664.88459713</w:t>
      </w:r>
    </w:p>
    <w:p w14:paraId="28F67686" w14:textId="77777777" w:rsidR="00BC7952" w:rsidRPr="00A345ED" w:rsidRDefault="00BC7952" w:rsidP="00027FF8">
      <w:pPr>
        <w:tabs>
          <w:tab w:val="left" w:pos="7797"/>
        </w:tabs>
        <w:spacing w:line="240" w:lineRule="auto"/>
        <w:ind w:left="0" w:right="1693"/>
        <w:rPr>
          <w:lang w:val="en-AU"/>
        </w:rPr>
      </w:pPr>
      <w:r w:rsidRPr="00A345ED">
        <w:rPr>
          <w:rStyle w:val="Hyperlink"/>
          <w:color w:val="auto"/>
          <w:u w:val="none"/>
          <w:lang w:val="en-AU"/>
        </w:rPr>
        <w:t>alexander.tahedl@tgw-group.com</w:t>
      </w:r>
    </w:p>
    <w:p w14:paraId="122DCD0C" w14:textId="77777777" w:rsidR="00BC7952" w:rsidRPr="00A345ED" w:rsidRDefault="00BC7952" w:rsidP="00027FF8">
      <w:pPr>
        <w:tabs>
          <w:tab w:val="left" w:pos="7797"/>
        </w:tabs>
        <w:spacing w:line="240" w:lineRule="auto"/>
        <w:ind w:left="0" w:right="1693"/>
        <w:rPr>
          <w:rStyle w:val="Hyperlink"/>
          <w:color w:val="auto"/>
          <w:u w:val="none"/>
          <w:lang w:val="en-AU"/>
        </w:rPr>
      </w:pPr>
    </w:p>
    <w:p w14:paraId="1FF03789" w14:textId="77777777" w:rsidR="00BC7952" w:rsidRPr="00D1043D" w:rsidRDefault="00BC7952" w:rsidP="00027FF8">
      <w:pPr>
        <w:tabs>
          <w:tab w:val="left" w:pos="7797"/>
        </w:tabs>
        <w:spacing w:line="240" w:lineRule="auto"/>
        <w:ind w:left="0" w:right="1693"/>
        <w:rPr>
          <w:rStyle w:val="Hyperlink"/>
          <w:color w:val="auto"/>
          <w:u w:val="none"/>
          <w:lang w:val="en-AU"/>
        </w:rPr>
      </w:pPr>
      <w:r w:rsidRPr="00D1043D">
        <w:rPr>
          <w:rStyle w:val="Hyperlink"/>
          <w:color w:val="auto"/>
          <w:u w:val="none"/>
          <w:lang w:val="en-AU"/>
        </w:rPr>
        <w:t>Martin Kirchmayr</w:t>
      </w:r>
    </w:p>
    <w:p w14:paraId="5D8F539E" w14:textId="77777777" w:rsidR="00BC7952" w:rsidRPr="00D1043D" w:rsidRDefault="00BC7952" w:rsidP="00027FF8">
      <w:pPr>
        <w:tabs>
          <w:tab w:val="left" w:pos="7797"/>
        </w:tabs>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5E87C4DD" w14:textId="77777777" w:rsidR="00BC7952" w:rsidRPr="00227C06" w:rsidRDefault="00BC7952" w:rsidP="00027FF8">
      <w:pPr>
        <w:tabs>
          <w:tab w:val="left" w:pos="7797"/>
        </w:tabs>
        <w:spacing w:line="240" w:lineRule="auto"/>
        <w:ind w:left="0" w:right="1693"/>
        <w:rPr>
          <w:rStyle w:val="Hyperlink"/>
          <w:color w:val="auto"/>
          <w:u w:val="none"/>
          <w:lang w:val="de-AT"/>
        </w:rPr>
      </w:pPr>
      <w:r w:rsidRPr="00227C06">
        <w:rPr>
          <w:rStyle w:val="Hyperlink"/>
          <w:color w:val="auto"/>
          <w:u w:val="none"/>
          <w:lang w:val="de-AT"/>
        </w:rPr>
        <w:t>T: +43.(0)50.486-1382</w:t>
      </w:r>
    </w:p>
    <w:p w14:paraId="199844C7" w14:textId="77777777" w:rsidR="00BC7952" w:rsidRPr="00227C06" w:rsidRDefault="00BC7952" w:rsidP="00027FF8">
      <w:pPr>
        <w:tabs>
          <w:tab w:val="left" w:pos="7797"/>
        </w:tabs>
        <w:spacing w:line="240" w:lineRule="auto"/>
        <w:ind w:left="0" w:right="1693"/>
        <w:rPr>
          <w:rStyle w:val="Hyperlink"/>
          <w:color w:val="auto"/>
          <w:u w:val="none"/>
          <w:lang w:val="de-AT"/>
        </w:rPr>
      </w:pPr>
      <w:r w:rsidRPr="00227C06">
        <w:rPr>
          <w:rStyle w:val="Hyperlink"/>
          <w:color w:val="auto"/>
          <w:u w:val="none"/>
          <w:lang w:val="de-AT"/>
        </w:rPr>
        <w:t>M: +43.(0)664.8187423</w:t>
      </w:r>
    </w:p>
    <w:p w14:paraId="01934EC1" w14:textId="77777777" w:rsidR="00BC7952" w:rsidRPr="00227C06" w:rsidRDefault="00BC7952" w:rsidP="00027FF8">
      <w:pPr>
        <w:tabs>
          <w:tab w:val="left" w:pos="7797"/>
        </w:tabs>
        <w:spacing w:line="240" w:lineRule="auto"/>
        <w:ind w:left="0" w:right="1693"/>
        <w:rPr>
          <w:rStyle w:val="Hyperlink"/>
          <w:color w:val="auto"/>
          <w:u w:val="none"/>
          <w:lang w:val="de-AT"/>
        </w:rPr>
      </w:pPr>
      <w:r w:rsidRPr="00227C06">
        <w:rPr>
          <w:rStyle w:val="Hyperlink"/>
          <w:color w:val="auto"/>
          <w:u w:val="none"/>
          <w:lang w:val="de-AT"/>
        </w:rPr>
        <w:t>martin.kirchmayr@tgw-group.com</w:t>
      </w:r>
    </w:p>
    <w:p w14:paraId="0B40E808" w14:textId="77777777" w:rsidR="006231AE" w:rsidRPr="00227C06" w:rsidRDefault="006231AE" w:rsidP="00027FF8">
      <w:pPr>
        <w:tabs>
          <w:tab w:val="left" w:pos="7797"/>
        </w:tabs>
        <w:ind w:left="0" w:right="1693"/>
        <w:rPr>
          <w:lang w:val="de-AT"/>
        </w:rPr>
      </w:pPr>
    </w:p>
    <w:sectPr w:rsidR="006231AE" w:rsidRPr="00227C0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55000F" w16cid:durableId="21F6812F"/>
  <w16cid:commentId w16cid:paraId="5A1EFD73" w16cid:durableId="21F8BF4A"/>
  <w16cid:commentId w16cid:paraId="08955383" w16cid:durableId="21F8C0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2CC5" w14:textId="77777777" w:rsidR="006D1E44" w:rsidRDefault="006D1E44" w:rsidP="00764006">
      <w:pPr>
        <w:spacing w:line="240" w:lineRule="auto"/>
      </w:pPr>
      <w:r>
        <w:separator/>
      </w:r>
    </w:p>
  </w:endnote>
  <w:endnote w:type="continuationSeparator" w:id="0">
    <w:p w14:paraId="76F91E57" w14:textId="77777777" w:rsidR="006D1E44" w:rsidRDefault="006D1E4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F611E" w:rsidRPr="00C424EA" w14:paraId="1C81104D" w14:textId="77777777" w:rsidTr="00A345ED">
      <w:tc>
        <w:tcPr>
          <w:tcW w:w="6474" w:type="dxa"/>
        </w:tcPr>
        <w:p w14:paraId="361852CB" w14:textId="77777777" w:rsidR="006F611E" w:rsidRPr="00C424EA" w:rsidRDefault="006F611E"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E2CFA61" w14:textId="77777777" w:rsidR="006F611E" w:rsidRPr="00C424EA" w:rsidRDefault="006F611E" w:rsidP="00C424EA">
          <w:pPr>
            <w:pStyle w:val="Fuzeile"/>
            <w:rPr>
              <w:sz w:val="16"/>
              <w:szCs w:val="16"/>
            </w:rPr>
          </w:pPr>
        </w:p>
      </w:tc>
      <w:tc>
        <w:tcPr>
          <w:tcW w:w="283" w:type="dxa"/>
          <w:tcBorders>
            <w:left w:val="single" w:sz="12" w:space="0" w:color="C00418" w:themeColor="accent1"/>
          </w:tcBorders>
        </w:tcPr>
        <w:p w14:paraId="7E8E43C2" w14:textId="77777777" w:rsidR="006F611E" w:rsidRPr="00C424EA" w:rsidRDefault="006F611E" w:rsidP="00C424EA">
          <w:pPr>
            <w:pStyle w:val="Fuzeile"/>
            <w:rPr>
              <w:sz w:val="16"/>
              <w:szCs w:val="16"/>
            </w:rPr>
          </w:pPr>
        </w:p>
      </w:tc>
      <w:tc>
        <w:tcPr>
          <w:tcW w:w="2438" w:type="dxa"/>
          <w:vAlign w:val="center"/>
        </w:tcPr>
        <w:p w14:paraId="32CA7897" w14:textId="66EC8F31" w:rsidR="006F611E" w:rsidRPr="00C424EA" w:rsidRDefault="006F611E"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B831C1">
            <w:rPr>
              <w:noProof/>
              <w:sz w:val="16"/>
              <w:szCs w:val="16"/>
            </w:rPr>
            <w:t>2</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B831C1">
            <w:rPr>
              <w:noProof/>
              <w:sz w:val="16"/>
              <w:szCs w:val="16"/>
            </w:rPr>
            <w:t>2</w:t>
          </w:r>
          <w:r w:rsidRPr="00C424EA">
            <w:rPr>
              <w:noProof/>
              <w:sz w:val="16"/>
              <w:szCs w:val="16"/>
            </w:rPr>
            <w:fldChar w:fldCharType="end"/>
          </w:r>
        </w:p>
      </w:tc>
    </w:tr>
  </w:tbl>
  <w:p w14:paraId="1E5B0C7A" w14:textId="77777777" w:rsidR="006F611E" w:rsidRPr="000B65C7" w:rsidRDefault="006F611E"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E039" w14:textId="77777777" w:rsidR="006D1E44" w:rsidRDefault="006D1E44" w:rsidP="00764006">
      <w:pPr>
        <w:spacing w:line="240" w:lineRule="auto"/>
      </w:pPr>
      <w:r>
        <w:separator/>
      </w:r>
    </w:p>
  </w:footnote>
  <w:footnote w:type="continuationSeparator" w:id="0">
    <w:p w14:paraId="7AEAAFB7" w14:textId="77777777" w:rsidR="006D1E44" w:rsidRDefault="006D1E4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A561" w14:textId="77777777" w:rsidR="006F611E" w:rsidRDefault="006F611E" w:rsidP="00C54F6A">
    <w:pPr>
      <w:pStyle w:val="Dokumententitel"/>
    </w:pPr>
  </w:p>
  <w:p w14:paraId="31A12EFD" w14:textId="77777777" w:rsidR="006F611E" w:rsidRPr="00C15D91" w:rsidRDefault="006F611E" w:rsidP="00C54F6A">
    <w:pPr>
      <w:pStyle w:val="Dokumententitel"/>
    </w:pPr>
    <w:r>
      <w:rPr>
        <w:lang w:eastAsia="de-AT"/>
      </w:rPr>
      <w:drawing>
        <wp:anchor distT="0" distB="0" distL="114300" distR="114300" simplePos="0" relativeHeight="251659264" behindDoc="0" locked="0" layoutInCell="1" allowOverlap="1" wp14:anchorId="5F5F4435" wp14:editId="64C89EC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p w14:paraId="0F9474F5" w14:textId="77777777" w:rsidR="006F611E" w:rsidRPr="00C54F6A" w:rsidRDefault="006F611E"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F550B6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301"/>
    <w:rsid w:val="000220DD"/>
    <w:rsid w:val="000221B8"/>
    <w:rsid w:val="000221DE"/>
    <w:rsid w:val="000223E5"/>
    <w:rsid w:val="000236F9"/>
    <w:rsid w:val="00025C18"/>
    <w:rsid w:val="00027FF8"/>
    <w:rsid w:val="000362EF"/>
    <w:rsid w:val="00036541"/>
    <w:rsid w:val="000371BD"/>
    <w:rsid w:val="0003778F"/>
    <w:rsid w:val="00037DD1"/>
    <w:rsid w:val="00040809"/>
    <w:rsid w:val="00042EEB"/>
    <w:rsid w:val="00043B95"/>
    <w:rsid w:val="00044356"/>
    <w:rsid w:val="00044D37"/>
    <w:rsid w:val="00044D72"/>
    <w:rsid w:val="0004523A"/>
    <w:rsid w:val="00045C9C"/>
    <w:rsid w:val="00045F47"/>
    <w:rsid w:val="00047282"/>
    <w:rsid w:val="00050BF8"/>
    <w:rsid w:val="00051B1D"/>
    <w:rsid w:val="000522C7"/>
    <w:rsid w:val="00064F2D"/>
    <w:rsid w:val="0006731A"/>
    <w:rsid w:val="00067ABB"/>
    <w:rsid w:val="000709E5"/>
    <w:rsid w:val="0007431B"/>
    <w:rsid w:val="00082003"/>
    <w:rsid w:val="0008361B"/>
    <w:rsid w:val="00083654"/>
    <w:rsid w:val="00086319"/>
    <w:rsid w:val="00086DCB"/>
    <w:rsid w:val="00092057"/>
    <w:rsid w:val="00092354"/>
    <w:rsid w:val="00092490"/>
    <w:rsid w:val="00092EF8"/>
    <w:rsid w:val="000949FC"/>
    <w:rsid w:val="00095936"/>
    <w:rsid w:val="000966B7"/>
    <w:rsid w:val="0009689E"/>
    <w:rsid w:val="000A0D43"/>
    <w:rsid w:val="000A267E"/>
    <w:rsid w:val="000A33C6"/>
    <w:rsid w:val="000A579F"/>
    <w:rsid w:val="000A5D32"/>
    <w:rsid w:val="000A6CE7"/>
    <w:rsid w:val="000A77BB"/>
    <w:rsid w:val="000B4185"/>
    <w:rsid w:val="000B5A93"/>
    <w:rsid w:val="000B65C7"/>
    <w:rsid w:val="000B7FAB"/>
    <w:rsid w:val="000C3087"/>
    <w:rsid w:val="000C38EE"/>
    <w:rsid w:val="000C3977"/>
    <w:rsid w:val="000C3DD8"/>
    <w:rsid w:val="000C529A"/>
    <w:rsid w:val="000C5589"/>
    <w:rsid w:val="000D0567"/>
    <w:rsid w:val="000D32EB"/>
    <w:rsid w:val="000D3C37"/>
    <w:rsid w:val="000D3C8E"/>
    <w:rsid w:val="000D5EF9"/>
    <w:rsid w:val="000D6E05"/>
    <w:rsid w:val="000E0701"/>
    <w:rsid w:val="000E20AF"/>
    <w:rsid w:val="000E33BA"/>
    <w:rsid w:val="000E33FB"/>
    <w:rsid w:val="000E48E5"/>
    <w:rsid w:val="000E5DF8"/>
    <w:rsid w:val="000E75D4"/>
    <w:rsid w:val="000F2C7A"/>
    <w:rsid w:val="000F3959"/>
    <w:rsid w:val="000F632A"/>
    <w:rsid w:val="000F6CC2"/>
    <w:rsid w:val="000F74BB"/>
    <w:rsid w:val="000F750C"/>
    <w:rsid w:val="000F7838"/>
    <w:rsid w:val="00100BDA"/>
    <w:rsid w:val="00102353"/>
    <w:rsid w:val="00103B57"/>
    <w:rsid w:val="00104DEA"/>
    <w:rsid w:val="00106523"/>
    <w:rsid w:val="001119B7"/>
    <w:rsid w:val="00113DEF"/>
    <w:rsid w:val="00114EE0"/>
    <w:rsid w:val="00115B82"/>
    <w:rsid w:val="00116B32"/>
    <w:rsid w:val="0012094E"/>
    <w:rsid w:val="001251C1"/>
    <w:rsid w:val="0012627D"/>
    <w:rsid w:val="00126CD0"/>
    <w:rsid w:val="00126DA1"/>
    <w:rsid w:val="00130200"/>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56409"/>
    <w:rsid w:val="00165988"/>
    <w:rsid w:val="00165EB0"/>
    <w:rsid w:val="001671D5"/>
    <w:rsid w:val="001744EA"/>
    <w:rsid w:val="0017672E"/>
    <w:rsid w:val="00177015"/>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626"/>
    <w:rsid w:val="001A6800"/>
    <w:rsid w:val="001A6E46"/>
    <w:rsid w:val="001A743C"/>
    <w:rsid w:val="001A7904"/>
    <w:rsid w:val="001B0DAB"/>
    <w:rsid w:val="001B4036"/>
    <w:rsid w:val="001B450B"/>
    <w:rsid w:val="001B46E9"/>
    <w:rsid w:val="001B4929"/>
    <w:rsid w:val="001B4DE0"/>
    <w:rsid w:val="001B68EB"/>
    <w:rsid w:val="001B7EEA"/>
    <w:rsid w:val="001C050F"/>
    <w:rsid w:val="001C1838"/>
    <w:rsid w:val="001C40DE"/>
    <w:rsid w:val="001D0B06"/>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13206"/>
    <w:rsid w:val="00213434"/>
    <w:rsid w:val="0021562E"/>
    <w:rsid w:val="00217D28"/>
    <w:rsid w:val="00220326"/>
    <w:rsid w:val="00220A2C"/>
    <w:rsid w:val="00220DA8"/>
    <w:rsid w:val="0022224F"/>
    <w:rsid w:val="00223EA8"/>
    <w:rsid w:val="0022464C"/>
    <w:rsid w:val="00226B41"/>
    <w:rsid w:val="00227C06"/>
    <w:rsid w:val="0023663F"/>
    <w:rsid w:val="002377FC"/>
    <w:rsid w:val="0024006A"/>
    <w:rsid w:val="00242B17"/>
    <w:rsid w:val="0024402E"/>
    <w:rsid w:val="0024526C"/>
    <w:rsid w:val="00245527"/>
    <w:rsid w:val="00246F8E"/>
    <w:rsid w:val="00250BA2"/>
    <w:rsid w:val="00252142"/>
    <w:rsid w:val="00252769"/>
    <w:rsid w:val="00253980"/>
    <w:rsid w:val="00256A53"/>
    <w:rsid w:val="00257062"/>
    <w:rsid w:val="002601B9"/>
    <w:rsid w:val="002607DF"/>
    <w:rsid w:val="00262133"/>
    <w:rsid w:val="00262F29"/>
    <w:rsid w:val="00263FC4"/>
    <w:rsid w:val="0026487A"/>
    <w:rsid w:val="00264FCF"/>
    <w:rsid w:val="0026530E"/>
    <w:rsid w:val="00265358"/>
    <w:rsid w:val="00271CED"/>
    <w:rsid w:val="00273328"/>
    <w:rsid w:val="00273631"/>
    <w:rsid w:val="002739DA"/>
    <w:rsid w:val="00280D75"/>
    <w:rsid w:val="002820AB"/>
    <w:rsid w:val="002871F3"/>
    <w:rsid w:val="002908AA"/>
    <w:rsid w:val="002909B6"/>
    <w:rsid w:val="00291DA7"/>
    <w:rsid w:val="002953B2"/>
    <w:rsid w:val="002957BF"/>
    <w:rsid w:val="00296398"/>
    <w:rsid w:val="002A1224"/>
    <w:rsid w:val="002A3009"/>
    <w:rsid w:val="002A44B8"/>
    <w:rsid w:val="002A5170"/>
    <w:rsid w:val="002A564B"/>
    <w:rsid w:val="002A7A17"/>
    <w:rsid w:val="002C0149"/>
    <w:rsid w:val="002C0832"/>
    <w:rsid w:val="002C1269"/>
    <w:rsid w:val="002C20EC"/>
    <w:rsid w:val="002C36E5"/>
    <w:rsid w:val="002C69C9"/>
    <w:rsid w:val="002D1970"/>
    <w:rsid w:val="002D44D3"/>
    <w:rsid w:val="002D4830"/>
    <w:rsid w:val="002D60B2"/>
    <w:rsid w:val="002D6158"/>
    <w:rsid w:val="002E58ED"/>
    <w:rsid w:val="003007FA"/>
    <w:rsid w:val="003050B8"/>
    <w:rsid w:val="00305C14"/>
    <w:rsid w:val="003107A7"/>
    <w:rsid w:val="00310975"/>
    <w:rsid w:val="003126CB"/>
    <w:rsid w:val="00312E2D"/>
    <w:rsid w:val="00313D37"/>
    <w:rsid w:val="00314A98"/>
    <w:rsid w:val="00320511"/>
    <w:rsid w:val="00322CCA"/>
    <w:rsid w:val="003238A9"/>
    <w:rsid w:val="0032656C"/>
    <w:rsid w:val="00330582"/>
    <w:rsid w:val="00331183"/>
    <w:rsid w:val="003327F2"/>
    <w:rsid w:val="00333BBC"/>
    <w:rsid w:val="00335A41"/>
    <w:rsid w:val="00336D99"/>
    <w:rsid w:val="00337807"/>
    <w:rsid w:val="00337AF6"/>
    <w:rsid w:val="00345413"/>
    <w:rsid w:val="00347593"/>
    <w:rsid w:val="00352A60"/>
    <w:rsid w:val="00352D7B"/>
    <w:rsid w:val="00353A88"/>
    <w:rsid w:val="00353DBD"/>
    <w:rsid w:val="003541AF"/>
    <w:rsid w:val="003561F3"/>
    <w:rsid w:val="0035675D"/>
    <w:rsid w:val="00357E71"/>
    <w:rsid w:val="0036223D"/>
    <w:rsid w:val="00367F43"/>
    <w:rsid w:val="0037015F"/>
    <w:rsid w:val="0037043C"/>
    <w:rsid w:val="0037168C"/>
    <w:rsid w:val="00371870"/>
    <w:rsid w:val="003722C9"/>
    <w:rsid w:val="00372A13"/>
    <w:rsid w:val="00373261"/>
    <w:rsid w:val="00374575"/>
    <w:rsid w:val="0037613B"/>
    <w:rsid w:val="003769B5"/>
    <w:rsid w:val="00377F06"/>
    <w:rsid w:val="003802D1"/>
    <w:rsid w:val="0038060D"/>
    <w:rsid w:val="00381429"/>
    <w:rsid w:val="00382EDF"/>
    <w:rsid w:val="003835AA"/>
    <w:rsid w:val="003856E8"/>
    <w:rsid w:val="00386B3D"/>
    <w:rsid w:val="00390644"/>
    <w:rsid w:val="0039107D"/>
    <w:rsid w:val="00391B5C"/>
    <w:rsid w:val="00394360"/>
    <w:rsid w:val="003977E0"/>
    <w:rsid w:val="003A1305"/>
    <w:rsid w:val="003A1D5D"/>
    <w:rsid w:val="003A23C4"/>
    <w:rsid w:val="003A35D1"/>
    <w:rsid w:val="003A46B9"/>
    <w:rsid w:val="003A5CDA"/>
    <w:rsid w:val="003A6D30"/>
    <w:rsid w:val="003B2120"/>
    <w:rsid w:val="003B2F92"/>
    <w:rsid w:val="003B47D3"/>
    <w:rsid w:val="003B509C"/>
    <w:rsid w:val="003B50A5"/>
    <w:rsid w:val="003B5271"/>
    <w:rsid w:val="003B6D7B"/>
    <w:rsid w:val="003B7A94"/>
    <w:rsid w:val="003C0CE6"/>
    <w:rsid w:val="003C177E"/>
    <w:rsid w:val="003C2604"/>
    <w:rsid w:val="003C4E9D"/>
    <w:rsid w:val="003C5D23"/>
    <w:rsid w:val="003C66B4"/>
    <w:rsid w:val="003C7889"/>
    <w:rsid w:val="003D0607"/>
    <w:rsid w:val="003D0B8D"/>
    <w:rsid w:val="003D3FCD"/>
    <w:rsid w:val="003D4F69"/>
    <w:rsid w:val="003E0B49"/>
    <w:rsid w:val="003E12C1"/>
    <w:rsid w:val="003E2863"/>
    <w:rsid w:val="003E3F4D"/>
    <w:rsid w:val="003E4EAF"/>
    <w:rsid w:val="003E5E84"/>
    <w:rsid w:val="003E6164"/>
    <w:rsid w:val="003F1256"/>
    <w:rsid w:val="003F487B"/>
    <w:rsid w:val="003F4D22"/>
    <w:rsid w:val="003F5554"/>
    <w:rsid w:val="00401382"/>
    <w:rsid w:val="00401817"/>
    <w:rsid w:val="004022C2"/>
    <w:rsid w:val="00406298"/>
    <w:rsid w:val="0040644C"/>
    <w:rsid w:val="004067A6"/>
    <w:rsid w:val="00415EE9"/>
    <w:rsid w:val="00416095"/>
    <w:rsid w:val="0041621B"/>
    <w:rsid w:val="00421BE2"/>
    <w:rsid w:val="004242C5"/>
    <w:rsid w:val="004242D0"/>
    <w:rsid w:val="004265B6"/>
    <w:rsid w:val="00426A92"/>
    <w:rsid w:val="004272DB"/>
    <w:rsid w:val="00427466"/>
    <w:rsid w:val="004277EE"/>
    <w:rsid w:val="00431015"/>
    <w:rsid w:val="0043354F"/>
    <w:rsid w:val="0043387C"/>
    <w:rsid w:val="00437BBE"/>
    <w:rsid w:val="004401EA"/>
    <w:rsid w:val="0044203F"/>
    <w:rsid w:val="00445563"/>
    <w:rsid w:val="00451316"/>
    <w:rsid w:val="00451FDA"/>
    <w:rsid w:val="004521B9"/>
    <w:rsid w:val="00453F5D"/>
    <w:rsid w:val="00454B07"/>
    <w:rsid w:val="00456A9F"/>
    <w:rsid w:val="004600D9"/>
    <w:rsid w:val="004610E8"/>
    <w:rsid w:val="00461EA5"/>
    <w:rsid w:val="00462574"/>
    <w:rsid w:val="00464F70"/>
    <w:rsid w:val="004713CE"/>
    <w:rsid w:val="00471C9D"/>
    <w:rsid w:val="00471E85"/>
    <w:rsid w:val="004746BE"/>
    <w:rsid w:val="00475D53"/>
    <w:rsid w:val="0047613B"/>
    <w:rsid w:val="004832B0"/>
    <w:rsid w:val="00483405"/>
    <w:rsid w:val="0048380F"/>
    <w:rsid w:val="004903C0"/>
    <w:rsid w:val="00490A26"/>
    <w:rsid w:val="0049427C"/>
    <w:rsid w:val="00494BF3"/>
    <w:rsid w:val="0049726A"/>
    <w:rsid w:val="00497412"/>
    <w:rsid w:val="0049786B"/>
    <w:rsid w:val="004A1AD8"/>
    <w:rsid w:val="004A3FD4"/>
    <w:rsid w:val="004A474F"/>
    <w:rsid w:val="004A7A0D"/>
    <w:rsid w:val="004B16B8"/>
    <w:rsid w:val="004B219C"/>
    <w:rsid w:val="004B3F79"/>
    <w:rsid w:val="004B4A07"/>
    <w:rsid w:val="004B6E67"/>
    <w:rsid w:val="004C0508"/>
    <w:rsid w:val="004C06A9"/>
    <w:rsid w:val="004C07E3"/>
    <w:rsid w:val="004C2225"/>
    <w:rsid w:val="004C74E5"/>
    <w:rsid w:val="004D3264"/>
    <w:rsid w:val="004D5F4A"/>
    <w:rsid w:val="004E12DD"/>
    <w:rsid w:val="004E241D"/>
    <w:rsid w:val="004E3571"/>
    <w:rsid w:val="004E47DE"/>
    <w:rsid w:val="004E4F4C"/>
    <w:rsid w:val="004E6B8D"/>
    <w:rsid w:val="004F4796"/>
    <w:rsid w:val="004F4820"/>
    <w:rsid w:val="004F6224"/>
    <w:rsid w:val="004F6ECF"/>
    <w:rsid w:val="00500B8F"/>
    <w:rsid w:val="00500E4D"/>
    <w:rsid w:val="0050153C"/>
    <w:rsid w:val="0050524B"/>
    <w:rsid w:val="005054EF"/>
    <w:rsid w:val="00507091"/>
    <w:rsid w:val="005136AB"/>
    <w:rsid w:val="00517852"/>
    <w:rsid w:val="005179EA"/>
    <w:rsid w:val="00521351"/>
    <w:rsid w:val="00521C19"/>
    <w:rsid w:val="00523149"/>
    <w:rsid w:val="0052559B"/>
    <w:rsid w:val="00527DA3"/>
    <w:rsid w:val="00534D59"/>
    <w:rsid w:val="005401C3"/>
    <w:rsid w:val="0054291F"/>
    <w:rsid w:val="00543928"/>
    <w:rsid w:val="00554F71"/>
    <w:rsid w:val="0055556C"/>
    <w:rsid w:val="0055566B"/>
    <w:rsid w:val="00561958"/>
    <w:rsid w:val="0056229F"/>
    <w:rsid w:val="0056419A"/>
    <w:rsid w:val="00564F42"/>
    <w:rsid w:val="005654EE"/>
    <w:rsid w:val="00566308"/>
    <w:rsid w:val="005663A0"/>
    <w:rsid w:val="0056698F"/>
    <w:rsid w:val="005676F3"/>
    <w:rsid w:val="00570D5B"/>
    <w:rsid w:val="00571727"/>
    <w:rsid w:val="0057237B"/>
    <w:rsid w:val="00572ACA"/>
    <w:rsid w:val="00574455"/>
    <w:rsid w:val="00574AF2"/>
    <w:rsid w:val="0058049B"/>
    <w:rsid w:val="00580B70"/>
    <w:rsid w:val="005819C9"/>
    <w:rsid w:val="00582BB2"/>
    <w:rsid w:val="0058443D"/>
    <w:rsid w:val="0058469D"/>
    <w:rsid w:val="00585363"/>
    <w:rsid w:val="00591D85"/>
    <w:rsid w:val="005940A5"/>
    <w:rsid w:val="0059489A"/>
    <w:rsid w:val="00594A70"/>
    <w:rsid w:val="00595F5F"/>
    <w:rsid w:val="00596D8E"/>
    <w:rsid w:val="005A0C2A"/>
    <w:rsid w:val="005A213B"/>
    <w:rsid w:val="005A2368"/>
    <w:rsid w:val="005A35E7"/>
    <w:rsid w:val="005A42B3"/>
    <w:rsid w:val="005A4860"/>
    <w:rsid w:val="005B0C02"/>
    <w:rsid w:val="005B3F84"/>
    <w:rsid w:val="005B465A"/>
    <w:rsid w:val="005B4A80"/>
    <w:rsid w:val="005B50C6"/>
    <w:rsid w:val="005B5337"/>
    <w:rsid w:val="005B5D17"/>
    <w:rsid w:val="005C124D"/>
    <w:rsid w:val="005C40F5"/>
    <w:rsid w:val="005C52BE"/>
    <w:rsid w:val="005D0C18"/>
    <w:rsid w:val="005D13F3"/>
    <w:rsid w:val="005D2CEF"/>
    <w:rsid w:val="005D3605"/>
    <w:rsid w:val="005D3E2A"/>
    <w:rsid w:val="005D4155"/>
    <w:rsid w:val="005D56DA"/>
    <w:rsid w:val="005D5FBF"/>
    <w:rsid w:val="005D71EC"/>
    <w:rsid w:val="005E2271"/>
    <w:rsid w:val="005E2C94"/>
    <w:rsid w:val="005E539D"/>
    <w:rsid w:val="005E5427"/>
    <w:rsid w:val="005E5D41"/>
    <w:rsid w:val="005F08FA"/>
    <w:rsid w:val="005F0CD7"/>
    <w:rsid w:val="005F1EA6"/>
    <w:rsid w:val="005F23BB"/>
    <w:rsid w:val="005F275F"/>
    <w:rsid w:val="005F278F"/>
    <w:rsid w:val="005F35FC"/>
    <w:rsid w:val="005F366F"/>
    <w:rsid w:val="005F473F"/>
    <w:rsid w:val="005F4D29"/>
    <w:rsid w:val="005F6CA8"/>
    <w:rsid w:val="005F7BE5"/>
    <w:rsid w:val="006021E3"/>
    <w:rsid w:val="00602DF3"/>
    <w:rsid w:val="00603AE6"/>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1F5E"/>
    <w:rsid w:val="00632088"/>
    <w:rsid w:val="006437FF"/>
    <w:rsid w:val="00643CDE"/>
    <w:rsid w:val="00644F94"/>
    <w:rsid w:val="00650DF4"/>
    <w:rsid w:val="006564C4"/>
    <w:rsid w:val="00657E3E"/>
    <w:rsid w:val="00657F6B"/>
    <w:rsid w:val="00660132"/>
    <w:rsid w:val="00660B22"/>
    <w:rsid w:val="00664198"/>
    <w:rsid w:val="00665DAD"/>
    <w:rsid w:val="0066668B"/>
    <w:rsid w:val="0066728B"/>
    <w:rsid w:val="006672B8"/>
    <w:rsid w:val="0067197F"/>
    <w:rsid w:val="0067358E"/>
    <w:rsid w:val="00673B03"/>
    <w:rsid w:val="006741A8"/>
    <w:rsid w:val="0067659E"/>
    <w:rsid w:val="00676996"/>
    <w:rsid w:val="00677B13"/>
    <w:rsid w:val="00680693"/>
    <w:rsid w:val="00680FBD"/>
    <w:rsid w:val="006821C8"/>
    <w:rsid w:val="0068745F"/>
    <w:rsid w:val="006875A6"/>
    <w:rsid w:val="00690A63"/>
    <w:rsid w:val="00691357"/>
    <w:rsid w:val="006926DB"/>
    <w:rsid w:val="006930D6"/>
    <w:rsid w:val="00694546"/>
    <w:rsid w:val="006947F0"/>
    <w:rsid w:val="00694E21"/>
    <w:rsid w:val="006955DC"/>
    <w:rsid w:val="006972C3"/>
    <w:rsid w:val="006A0F6C"/>
    <w:rsid w:val="006A109C"/>
    <w:rsid w:val="006A31AF"/>
    <w:rsid w:val="006A3B22"/>
    <w:rsid w:val="006A554A"/>
    <w:rsid w:val="006A6BCC"/>
    <w:rsid w:val="006B1E9A"/>
    <w:rsid w:val="006B28AB"/>
    <w:rsid w:val="006B29B2"/>
    <w:rsid w:val="006B4D16"/>
    <w:rsid w:val="006B4E87"/>
    <w:rsid w:val="006B69CF"/>
    <w:rsid w:val="006B7887"/>
    <w:rsid w:val="006C2268"/>
    <w:rsid w:val="006C597B"/>
    <w:rsid w:val="006C6620"/>
    <w:rsid w:val="006C69EE"/>
    <w:rsid w:val="006C6F22"/>
    <w:rsid w:val="006C79BB"/>
    <w:rsid w:val="006C7DE3"/>
    <w:rsid w:val="006C7DFF"/>
    <w:rsid w:val="006D0708"/>
    <w:rsid w:val="006D1E44"/>
    <w:rsid w:val="006D240C"/>
    <w:rsid w:val="006D31E5"/>
    <w:rsid w:val="006D425E"/>
    <w:rsid w:val="006D5C2C"/>
    <w:rsid w:val="006D7ABD"/>
    <w:rsid w:val="006E24DB"/>
    <w:rsid w:val="006E2767"/>
    <w:rsid w:val="006E378C"/>
    <w:rsid w:val="006E4391"/>
    <w:rsid w:val="006E6264"/>
    <w:rsid w:val="006F0740"/>
    <w:rsid w:val="006F1D61"/>
    <w:rsid w:val="006F25CF"/>
    <w:rsid w:val="006F26BE"/>
    <w:rsid w:val="006F4261"/>
    <w:rsid w:val="006F4F34"/>
    <w:rsid w:val="006F611E"/>
    <w:rsid w:val="007001D0"/>
    <w:rsid w:val="007003DA"/>
    <w:rsid w:val="007005BA"/>
    <w:rsid w:val="007013F6"/>
    <w:rsid w:val="0070400C"/>
    <w:rsid w:val="00704BFD"/>
    <w:rsid w:val="007058A0"/>
    <w:rsid w:val="00705CAC"/>
    <w:rsid w:val="007110A3"/>
    <w:rsid w:val="0071184A"/>
    <w:rsid w:val="00712E6D"/>
    <w:rsid w:val="007134AA"/>
    <w:rsid w:val="00713C9F"/>
    <w:rsid w:val="007159BA"/>
    <w:rsid w:val="0071674B"/>
    <w:rsid w:val="00717693"/>
    <w:rsid w:val="0072143A"/>
    <w:rsid w:val="00722C1F"/>
    <w:rsid w:val="0072360D"/>
    <w:rsid w:val="007260C4"/>
    <w:rsid w:val="00726174"/>
    <w:rsid w:val="007303A5"/>
    <w:rsid w:val="00730938"/>
    <w:rsid w:val="007317B6"/>
    <w:rsid w:val="00731E59"/>
    <w:rsid w:val="00733C81"/>
    <w:rsid w:val="0073412D"/>
    <w:rsid w:val="007344D8"/>
    <w:rsid w:val="00736607"/>
    <w:rsid w:val="007379F1"/>
    <w:rsid w:val="00737A0A"/>
    <w:rsid w:val="00740CEB"/>
    <w:rsid w:val="00741B8D"/>
    <w:rsid w:val="00742585"/>
    <w:rsid w:val="00743628"/>
    <w:rsid w:val="00743B0E"/>
    <w:rsid w:val="00744B4F"/>
    <w:rsid w:val="00745056"/>
    <w:rsid w:val="0074658A"/>
    <w:rsid w:val="00746BB0"/>
    <w:rsid w:val="007502BB"/>
    <w:rsid w:val="007549DF"/>
    <w:rsid w:val="00756BAA"/>
    <w:rsid w:val="0075756E"/>
    <w:rsid w:val="00764006"/>
    <w:rsid w:val="00764B56"/>
    <w:rsid w:val="007663DF"/>
    <w:rsid w:val="00772BDC"/>
    <w:rsid w:val="00774C43"/>
    <w:rsid w:val="0077504E"/>
    <w:rsid w:val="00775A54"/>
    <w:rsid w:val="00776267"/>
    <w:rsid w:val="007771C5"/>
    <w:rsid w:val="00780173"/>
    <w:rsid w:val="00787E86"/>
    <w:rsid w:val="007922BE"/>
    <w:rsid w:val="007927AE"/>
    <w:rsid w:val="00794459"/>
    <w:rsid w:val="00796145"/>
    <w:rsid w:val="007963CB"/>
    <w:rsid w:val="00796F78"/>
    <w:rsid w:val="00796FB4"/>
    <w:rsid w:val="007A0C76"/>
    <w:rsid w:val="007A3E95"/>
    <w:rsid w:val="007A4AEF"/>
    <w:rsid w:val="007A51FF"/>
    <w:rsid w:val="007A54A1"/>
    <w:rsid w:val="007A7055"/>
    <w:rsid w:val="007B1C97"/>
    <w:rsid w:val="007B3696"/>
    <w:rsid w:val="007B5E3F"/>
    <w:rsid w:val="007B630A"/>
    <w:rsid w:val="007C0613"/>
    <w:rsid w:val="007C1E1D"/>
    <w:rsid w:val="007C4CB0"/>
    <w:rsid w:val="007C52D8"/>
    <w:rsid w:val="007C7364"/>
    <w:rsid w:val="007C7CBA"/>
    <w:rsid w:val="007D08F3"/>
    <w:rsid w:val="007D0E42"/>
    <w:rsid w:val="007D148B"/>
    <w:rsid w:val="007D1A6A"/>
    <w:rsid w:val="007D5419"/>
    <w:rsid w:val="007D6ACE"/>
    <w:rsid w:val="007D7137"/>
    <w:rsid w:val="007D74FF"/>
    <w:rsid w:val="007E0E4A"/>
    <w:rsid w:val="007E1D42"/>
    <w:rsid w:val="007E43B7"/>
    <w:rsid w:val="007E663A"/>
    <w:rsid w:val="007E69EF"/>
    <w:rsid w:val="007E7850"/>
    <w:rsid w:val="007F2311"/>
    <w:rsid w:val="007F3054"/>
    <w:rsid w:val="007F34B1"/>
    <w:rsid w:val="007F4E5E"/>
    <w:rsid w:val="007F4F96"/>
    <w:rsid w:val="007F5E8F"/>
    <w:rsid w:val="007F6B43"/>
    <w:rsid w:val="007F6EE4"/>
    <w:rsid w:val="007F7A53"/>
    <w:rsid w:val="0080258E"/>
    <w:rsid w:val="00806F99"/>
    <w:rsid w:val="00807724"/>
    <w:rsid w:val="00812493"/>
    <w:rsid w:val="00812E4D"/>
    <w:rsid w:val="008156F3"/>
    <w:rsid w:val="00816372"/>
    <w:rsid w:val="00816A51"/>
    <w:rsid w:val="00816E56"/>
    <w:rsid w:val="008178C4"/>
    <w:rsid w:val="00820146"/>
    <w:rsid w:val="008212BD"/>
    <w:rsid w:val="00825383"/>
    <w:rsid w:val="00832ACB"/>
    <w:rsid w:val="00832CDA"/>
    <w:rsid w:val="00834216"/>
    <w:rsid w:val="008373C1"/>
    <w:rsid w:val="00837915"/>
    <w:rsid w:val="00837AA9"/>
    <w:rsid w:val="0084242F"/>
    <w:rsid w:val="00850C48"/>
    <w:rsid w:val="00852D42"/>
    <w:rsid w:val="00853570"/>
    <w:rsid w:val="008543FB"/>
    <w:rsid w:val="00854D8B"/>
    <w:rsid w:val="00855DE0"/>
    <w:rsid w:val="00855ECE"/>
    <w:rsid w:val="0085607B"/>
    <w:rsid w:val="00856E68"/>
    <w:rsid w:val="00860B5B"/>
    <w:rsid w:val="00860B9E"/>
    <w:rsid w:val="00860C5A"/>
    <w:rsid w:val="0086470D"/>
    <w:rsid w:val="0086499D"/>
    <w:rsid w:val="00866FB3"/>
    <w:rsid w:val="0086725E"/>
    <w:rsid w:val="00870A0F"/>
    <w:rsid w:val="0087180F"/>
    <w:rsid w:val="0087183E"/>
    <w:rsid w:val="00871D96"/>
    <w:rsid w:val="008727C0"/>
    <w:rsid w:val="00872ECB"/>
    <w:rsid w:val="008731BB"/>
    <w:rsid w:val="00873909"/>
    <w:rsid w:val="00873ADA"/>
    <w:rsid w:val="00874136"/>
    <w:rsid w:val="008743B5"/>
    <w:rsid w:val="00874F5D"/>
    <w:rsid w:val="00875496"/>
    <w:rsid w:val="00876AC9"/>
    <w:rsid w:val="00877009"/>
    <w:rsid w:val="00880FBC"/>
    <w:rsid w:val="00881CAA"/>
    <w:rsid w:val="008826FE"/>
    <w:rsid w:val="00883B58"/>
    <w:rsid w:val="00884364"/>
    <w:rsid w:val="00885756"/>
    <w:rsid w:val="008934A3"/>
    <w:rsid w:val="00894DA5"/>
    <w:rsid w:val="00896E3C"/>
    <w:rsid w:val="00896FDB"/>
    <w:rsid w:val="008A27C2"/>
    <w:rsid w:val="008A5DAA"/>
    <w:rsid w:val="008A6166"/>
    <w:rsid w:val="008A7772"/>
    <w:rsid w:val="008B0223"/>
    <w:rsid w:val="008B0FC3"/>
    <w:rsid w:val="008B6062"/>
    <w:rsid w:val="008B7DCA"/>
    <w:rsid w:val="008C1E4D"/>
    <w:rsid w:val="008C2429"/>
    <w:rsid w:val="008C3577"/>
    <w:rsid w:val="008C4D4E"/>
    <w:rsid w:val="008C53F8"/>
    <w:rsid w:val="008C5913"/>
    <w:rsid w:val="008C5A1B"/>
    <w:rsid w:val="008C62E5"/>
    <w:rsid w:val="008C7CB8"/>
    <w:rsid w:val="008D0296"/>
    <w:rsid w:val="008D06BE"/>
    <w:rsid w:val="008D1D93"/>
    <w:rsid w:val="008D1FB5"/>
    <w:rsid w:val="008D5D3E"/>
    <w:rsid w:val="008D6A9B"/>
    <w:rsid w:val="008E0327"/>
    <w:rsid w:val="008E07F8"/>
    <w:rsid w:val="008E10F3"/>
    <w:rsid w:val="008E224F"/>
    <w:rsid w:val="008E39F5"/>
    <w:rsid w:val="008E47BC"/>
    <w:rsid w:val="008E60F5"/>
    <w:rsid w:val="008E7A6F"/>
    <w:rsid w:val="008F0833"/>
    <w:rsid w:val="008F0F4D"/>
    <w:rsid w:val="008F2A4D"/>
    <w:rsid w:val="008F2AC5"/>
    <w:rsid w:val="008F3DB3"/>
    <w:rsid w:val="008F42CE"/>
    <w:rsid w:val="008F6DA7"/>
    <w:rsid w:val="008F6F7D"/>
    <w:rsid w:val="009002FD"/>
    <w:rsid w:val="009006FC"/>
    <w:rsid w:val="009017E0"/>
    <w:rsid w:val="00903DEA"/>
    <w:rsid w:val="0090585A"/>
    <w:rsid w:val="0090589F"/>
    <w:rsid w:val="0090593C"/>
    <w:rsid w:val="00906A1B"/>
    <w:rsid w:val="00913084"/>
    <w:rsid w:val="00914596"/>
    <w:rsid w:val="0091622C"/>
    <w:rsid w:val="00920D0B"/>
    <w:rsid w:val="009214E5"/>
    <w:rsid w:val="00922878"/>
    <w:rsid w:val="00922936"/>
    <w:rsid w:val="00924271"/>
    <w:rsid w:val="009242D9"/>
    <w:rsid w:val="009248C3"/>
    <w:rsid w:val="009275F8"/>
    <w:rsid w:val="009321FE"/>
    <w:rsid w:val="00935F2A"/>
    <w:rsid w:val="009406E8"/>
    <w:rsid w:val="00941161"/>
    <w:rsid w:val="009428A3"/>
    <w:rsid w:val="00942EDF"/>
    <w:rsid w:val="0095244E"/>
    <w:rsid w:val="00960EC7"/>
    <w:rsid w:val="00963BEA"/>
    <w:rsid w:val="00965E18"/>
    <w:rsid w:val="00966D14"/>
    <w:rsid w:val="00970363"/>
    <w:rsid w:val="00970B2A"/>
    <w:rsid w:val="009714B3"/>
    <w:rsid w:val="00971E39"/>
    <w:rsid w:val="00972CF6"/>
    <w:rsid w:val="00974C9E"/>
    <w:rsid w:val="00975DEA"/>
    <w:rsid w:val="009768AC"/>
    <w:rsid w:val="009768E6"/>
    <w:rsid w:val="00976D33"/>
    <w:rsid w:val="00981E8E"/>
    <w:rsid w:val="00981F5D"/>
    <w:rsid w:val="009832B6"/>
    <w:rsid w:val="009869C1"/>
    <w:rsid w:val="00986D52"/>
    <w:rsid w:val="0099164D"/>
    <w:rsid w:val="0099706A"/>
    <w:rsid w:val="00997C23"/>
    <w:rsid w:val="009A206D"/>
    <w:rsid w:val="009A2357"/>
    <w:rsid w:val="009A4711"/>
    <w:rsid w:val="009A5277"/>
    <w:rsid w:val="009A61A0"/>
    <w:rsid w:val="009B087F"/>
    <w:rsid w:val="009B15BE"/>
    <w:rsid w:val="009B2022"/>
    <w:rsid w:val="009B268D"/>
    <w:rsid w:val="009B3FC5"/>
    <w:rsid w:val="009B6420"/>
    <w:rsid w:val="009B7F76"/>
    <w:rsid w:val="009C0293"/>
    <w:rsid w:val="009C72A8"/>
    <w:rsid w:val="009D1BC4"/>
    <w:rsid w:val="009D3358"/>
    <w:rsid w:val="009D4BD0"/>
    <w:rsid w:val="009D7D6D"/>
    <w:rsid w:val="009E4C9B"/>
    <w:rsid w:val="009E79F0"/>
    <w:rsid w:val="009F04AD"/>
    <w:rsid w:val="009F1969"/>
    <w:rsid w:val="009F6CA3"/>
    <w:rsid w:val="009F7A1B"/>
    <w:rsid w:val="00A00CCD"/>
    <w:rsid w:val="00A01046"/>
    <w:rsid w:val="00A018E2"/>
    <w:rsid w:val="00A01BF4"/>
    <w:rsid w:val="00A02283"/>
    <w:rsid w:val="00A035F1"/>
    <w:rsid w:val="00A06684"/>
    <w:rsid w:val="00A06A26"/>
    <w:rsid w:val="00A06F41"/>
    <w:rsid w:val="00A201C8"/>
    <w:rsid w:val="00A22B75"/>
    <w:rsid w:val="00A2351E"/>
    <w:rsid w:val="00A24032"/>
    <w:rsid w:val="00A25AFA"/>
    <w:rsid w:val="00A31862"/>
    <w:rsid w:val="00A33947"/>
    <w:rsid w:val="00A34171"/>
    <w:rsid w:val="00A345ED"/>
    <w:rsid w:val="00A353E9"/>
    <w:rsid w:val="00A35831"/>
    <w:rsid w:val="00A37981"/>
    <w:rsid w:val="00A41B0C"/>
    <w:rsid w:val="00A449A6"/>
    <w:rsid w:val="00A45876"/>
    <w:rsid w:val="00A471EA"/>
    <w:rsid w:val="00A47D95"/>
    <w:rsid w:val="00A510C0"/>
    <w:rsid w:val="00A5363C"/>
    <w:rsid w:val="00A53974"/>
    <w:rsid w:val="00A54AF7"/>
    <w:rsid w:val="00A550E0"/>
    <w:rsid w:val="00A575D3"/>
    <w:rsid w:val="00A57C5C"/>
    <w:rsid w:val="00A62FED"/>
    <w:rsid w:val="00A63157"/>
    <w:rsid w:val="00A63795"/>
    <w:rsid w:val="00A67E5B"/>
    <w:rsid w:val="00A701B1"/>
    <w:rsid w:val="00A70C54"/>
    <w:rsid w:val="00A714FD"/>
    <w:rsid w:val="00A72304"/>
    <w:rsid w:val="00A7291B"/>
    <w:rsid w:val="00A74806"/>
    <w:rsid w:val="00A7582B"/>
    <w:rsid w:val="00A874D1"/>
    <w:rsid w:val="00A875FA"/>
    <w:rsid w:val="00A91155"/>
    <w:rsid w:val="00A93FD0"/>
    <w:rsid w:val="00A95202"/>
    <w:rsid w:val="00A953DD"/>
    <w:rsid w:val="00A96FA4"/>
    <w:rsid w:val="00A97BFD"/>
    <w:rsid w:val="00AA0016"/>
    <w:rsid w:val="00AA055D"/>
    <w:rsid w:val="00AA52E5"/>
    <w:rsid w:val="00AA5911"/>
    <w:rsid w:val="00AA7624"/>
    <w:rsid w:val="00AB19F8"/>
    <w:rsid w:val="00AB2C80"/>
    <w:rsid w:val="00AB2EE2"/>
    <w:rsid w:val="00AB4626"/>
    <w:rsid w:val="00AC25B4"/>
    <w:rsid w:val="00AC3783"/>
    <w:rsid w:val="00AC49AD"/>
    <w:rsid w:val="00AC55E3"/>
    <w:rsid w:val="00AC7BDE"/>
    <w:rsid w:val="00AD14B2"/>
    <w:rsid w:val="00AD19E5"/>
    <w:rsid w:val="00AD1D97"/>
    <w:rsid w:val="00AD3796"/>
    <w:rsid w:val="00AD4207"/>
    <w:rsid w:val="00AD679D"/>
    <w:rsid w:val="00AE0990"/>
    <w:rsid w:val="00AE188F"/>
    <w:rsid w:val="00AE1A2E"/>
    <w:rsid w:val="00AE2387"/>
    <w:rsid w:val="00AE2EC3"/>
    <w:rsid w:val="00AE692E"/>
    <w:rsid w:val="00AE6BDB"/>
    <w:rsid w:val="00AF0407"/>
    <w:rsid w:val="00AF060B"/>
    <w:rsid w:val="00AF190F"/>
    <w:rsid w:val="00AF2210"/>
    <w:rsid w:val="00AF330A"/>
    <w:rsid w:val="00AF3F9D"/>
    <w:rsid w:val="00AF74AB"/>
    <w:rsid w:val="00B00B2C"/>
    <w:rsid w:val="00B03B65"/>
    <w:rsid w:val="00B056AC"/>
    <w:rsid w:val="00B0593B"/>
    <w:rsid w:val="00B06010"/>
    <w:rsid w:val="00B0741F"/>
    <w:rsid w:val="00B1229D"/>
    <w:rsid w:val="00B15735"/>
    <w:rsid w:val="00B16BF6"/>
    <w:rsid w:val="00B174F4"/>
    <w:rsid w:val="00B17BCA"/>
    <w:rsid w:val="00B216EA"/>
    <w:rsid w:val="00B22613"/>
    <w:rsid w:val="00B23EE6"/>
    <w:rsid w:val="00B2560F"/>
    <w:rsid w:val="00B256B5"/>
    <w:rsid w:val="00B26358"/>
    <w:rsid w:val="00B31125"/>
    <w:rsid w:val="00B32747"/>
    <w:rsid w:val="00B32AC6"/>
    <w:rsid w:val="00B32C4D"/>
    <w:rsid w:val="00B33D5B"/>
    <w:rsid w:val="00B34842"/>
    <w:rsid w:val="00B41D07"/>
    <w:rsid w:val="00B4317D"/>
    <w:rsid w:val="00B4639C"/>
    <w:rsid w:val="00B46609"/>
    <w:rsid w:val="00B46C58"/>
    <w:rsid w:val="00B4759A"/>
    <w:rsid w:val="00B503CE"/>
    <w:rsid w:val="00B52CF1"/>
    <w:rsid w:val="00B53862"/>
    <w:rsid w:val="00B53CAE"/>
    <w:rsid w:val="00B56E00"/>
    <w:rsid w:val="00B61906"/>
    <w:rsid w:val="00B619E4"/>
    <w:rsid w:val="00B62DA0"/>
    <w:rsid w:val="00B64272"/>
    <w:rsid w:val="00B64531"/>
    <w:rsid w:val="00B645B5"/>
    <w:rsid w:val="00B64BF5"/>
    <w:rsid w:val="00B655F7"/>
    <w:rsid w:val="00B73950"/>
    <w:rsid w:val="00B74A52"/>
    <w:rsid w:val="00B74D4F"/>
    <w:rsid w:val="00B77485"/>
    <w:rsid w:val="00B7787C"/>
    <w:rsid w:val="00B8155C"/>
    <w:rsid w:val="00B831C1"/>
    <w:rsid w:val="00B85397"/>
    <w:rsid w:val="00B932A7"/>
    <w:rsid w:val="00B94433"/>
    <w:rsid w:val="00B94FCF"/>
    <w:rsid w:val="00B95BAE"/>
    <w:rsid w:val="00BA04B2"/>
    <w:rsid w:val="00BA12E2"/>
    <w:rsid w:val="00BA19C7"/>
    <w:rsid w:val="00BA3D94"/>
    <w:rsid w:val="00BB0059"/>
    <w:rsid w:val="00BB3138"/>
    <w:rsid w:val="00BB5764"/>
    <w:rsid w:val="00BB5C8B"/>
    <w:rsid w:val="00BB73BD"/>
    <w:rsid w:val="00BC032D"/>
    <w:rsid w:val="00BC12AE"/>
    <w:rsid w:val="00BC2E00"/>
    <w:rsid w:val="00BC47BE"/>
    <w:rsid w:val="00BC5376"/>
    <w:rsid w:val="00BC60F0"/>
    <w:rsid w:val="00BC67B9"/>
    <w:rsid w:val="00BC7952"/>
    <w:rsid w:val="00BD0890"/>
    <w:rsid w:val="00BD4BB6"/>
    <w:rsid w:val="00BD53E1"/>
    <w:rsid w:val="00BD5E34"/>
    <w:rsid w:val="00BD7FF5"/>
    <w:rsid w:val="00BE05A5"/>
    <w:rsid w:val="00BE0EBD"/>
    <w:rsid w:val="00BE1584"/>
    <w:rsid w:val="00BE1962"/>
    <w:rsid w:val="00BE1B22"/>
    <w:rsid w:val="00BE48EE"/>
    <w:rsid w:val="00BF1A82"/>
    <w:rsid w:val="00BF4861"/>
    <w:rsid w:val="00C00CE0"/>
    <w:rsid w:val="00C06703"/>
    <w:rsid w:val="00C07327"/>
    <w:rsid w:val="00C1252C"/>
    <w:rsid w:val="00C13257"/>
    <w:rsid w:val="00C13507"/>
    <w:rsid w:val="00C14FBC"/>
    <w:rsid w:val="00C167D5"/>
    <w:rsid w:val="00C16A60"/>
    <w:rsid w:val="00C17586"/>
    <w:rsid w:val="00C175D3"/>
    <w:rsid w:val="00C20EF3"/>
    <w:rsid w:val="00C22048"/>
    <w:rsid w:val="00C22070"/>
    <w:rsid w:val="00C22097"/>
    <w:rsid w:val="00C22962"/>
    <w:rsid w:val="00C25152"/>
    <w:rsid w:val="00C2672F"/>
    <w:rsid w:val="00C26A01"/>
    <w:rsid w:val="00C26E94"/>
    <w:rsid w:val="00C31243"/>
    <w:rsid w:val="00C31E1B"/>
    <w:rsid w:val="00C333F7"/>
    <w:rsid w:val="00C34481"/>
    <w:rsid w:val="00C415E4"/>
    <w:rsid w:val="00C41621"/>
    <w:rsid w:val="00C424EA"/>
    <w:rsid w:val="00C427DF"/>
    <w:rsid w:val="00C442BE"/>
    <w:rsid w:val="00C459F2"/>
    <w:rsid w:val="00C45D7F"/>
    <w:rsid w:val="00C52E3B"/>
    <w:rsid w:val="00C54F6A"/>
    <w:rsid w:val="00C63A0D"/>
    <w:rsid w:val="00C63E04"/>
    <w:rsid w:val="00C65F60"/>
    <w:rsid w:val="00C668EB"/>
    <w:rsid w:val="00C74241"/>
    <w:rsid w:val="00C74C65"/>
    <w:rsid w:val="00C8028F"/>
    <w:rsid w:val="00C83128"/>
    <w:rsid w:val="00C834F9"/>
    <w:rsid w:val="00C83DCC"/>
    <w:rsid w:val="00C843AC"/>
    <w:rsid w:val="00C84540"/>
    <w:rsid w:val="00C85531"/>
    <w:rsid w:val="00C8748C"/>
    <w:rsid w:val="00C918A8"/>
    <w:rsid w:val="00C95624"/>
    <w:rsid w:val="00CA0164"/>
    <w:rsid w:val="00CA4E1A"/>
    <w:rsid w:val="00CA5A78"/>
    <w:rsid w:val="00CA5C99"/>
    <w:rsid w:val="00CA5D9B"/>
    <w:rsid w:val="00CB17DD"/>
    <w:rsid w:val="00CB23B4"/>
    <w:rsid w:val="00CC3B54"/>
    <w:rsid w:val="00CC5AFE"/>
    <w:rsid w:val="00CC797E"/>
    <w:rsid w:val="00CC7CD3"/>
    <w:rsid w:val="00CD04F0"/>
    <w:rsid w:val="00CD1D14"/>
    <w:rsid w:val="00CD2F4C"/>
    <w:rsid w:val="00CD407B"/>
    <w:rsid w:val="00CD6174"/>
    <w:rsid w:val="00CD67D7"/>
    <w:rsid w:val="00CE3BCE"/>
    <w:rsid w:val="00CE3BDC"/>
    <w:rsid w:val="00CE5C9C"/>
    <w:rsid w:val="00CF0015"/>
    <w:rsid w:val="00CF0AD2"/>
    <w:rsid w:val="00CF11C8"/>
    <w:rsid w:val="00CF2A64"/>
    <w:rsid w:val="00CF2B23"/>
    <w:rsid w:val="00CF7A4C"/>
    <w:rsid w:val="00D00D4A"/>
    <w:rsid w:val="00D01632"/>
    <w:rsid w:val="00D024D9"/>
    <w:rsid w:val="00D026B0"/>
    <w:rsid w:val="00D0311C"/>
    <w:rsid w:val="00D045E4"/>
    <w:rsid w:val="00D04F27"/>
    <w:rsid w:val="00D1043D"/>
    <w:rsid w:val="00D1054B"/>
    <w:rsid w:val="00D10B90"/>
    <w:rsid w:val="00D119C3"/>
    <w:rsid w:val="00D11C55"/>
    <w:rsid w:val="00D12F9E"/>
    <w:rsid w:val="00D16610"/>
    <w:rsid w:val="00D21DC4"/>
    <w:rsid w:val="00D25CDB"/>
    <w:rsid w:val="00D260D1"/>
    <w:rsid w:val="00D31188"/>
    <w:rsid w:val="00D3206B"/>
    <w:rsid w:val="00D33C6B"/>
    <w:rsid w:val="00D364B5"/>
    <w:rsid w:val="00D36B9B"/>
    <w:rsid w:val="00D37213"/>
    <w:rsid w:val="00D42903"/>
    <w:rsid w:val="00D42A0A"/>
    <w:rsid w:val="00D44773"/>
    <w:rsid w:val="00D4594E"/>
    <w:rsid w:val="00D473C3"/>
    <w:rsid w:val="00D50250"/>
    <w:rsid w:val="00D5340E"/>
    <w:rsid w:val="00D575CA"/>
    <w:rsid w:val="00D60658"/>
    <w:rsid w:val="00D606EE"/>
    <w:rsid w:val="00D61BA8"/>
    <w:rsid w:val="00D634B7"/>
    <w:rsid w:val="00D63C1E"/>
    <w:rsid w:val="00D65CBF"/>
    <w:rsid w:val="00D66FB8"/>
    <w:rsid w:val="00D67FCF"/>
    <w:rsid w:val="00D713C3"/>
    <w:rsid w:val="00D72569"/>
    <w:rsid w:val="00D745F5"/>
    <w:rsid w:val="00D74C26"/>
    <w:rsid w:val="00D77712"/>
    <w:rsid w:val="00D77826"/>
    <w:rsid w:val="00D77C93"/>
    <w:rsid w:val="00D825E7"/>
    <w:rsid w:val="00D827A5"/>
    <w:rsid w:val="00D846D0"/>
    <w:rsid w:val="00D84D1A"/>
    <w:rsid w:val="00D85587"/>
    <w:rsid w:val="00D85C8C"/>
    <w:rsid w:val="00D86A07"/>
    <w:rsid w:val="00D87C21"/>
    <w:rsid w:val="00D9220F"/>
    <w:rsid w:val="00D92EC2"/>
    <w:rsid w:val="00D933FC"/>
    <w:rsid w:val="00D93A17"/>
    <w:rsid w:val="00D93D9E"/>
    <w:rsid w:val="00D94408"/>
    <w:rsid w:val="00D94CE5"/>
    <w:rsid w:val="00D94F09"/>
    <w:rsid w:val="00D97856"/>
    <w:rsid w:val="00D97889"/>
    <w:rsid w:val="00D9788A"/>
    <w:rsid w:val="00DA12FF"/>
    <w:rsid w:val="00DA2329"/>
    <w:rsid w:val="00DA2871"/>
    <w:rsid w:val="00DA2DD2"/>
    <w:rsid w:val="00DA2F82"/>
    <w:rsid w:val="00DA34DF"/>
    <w:rsid w:val="00DA44DB"/>
    <w:rsid w:val="00DA4A7E"/>
    <w:rsid w:val="00DA7496"/>
    <w:rsid w:val="00DB04B3"/>
    <w:rsid w:val="00DB15DC"/>
    <w:rsid w:val="00DB3994"/>
    <w:rsid w:val="00DB5508"/>
    <w:rsid w:val="00DB66CA"/>
    <w:rsid w:val="00DC0CCA"/>
    <w:rsid w:val="00DC1A7C"/>
    <w:rsid w:val="00DC3412"/>
    <w:rsid w:val="00DC3702"/>
    <w:rsid w:val="00DC37D9"/>
    <w:rsid w:val="00DC4071"/>
    <w:rsid w:val="00DC4DC1"/>
    <w:rsid w:val="00DC51F7"/>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1CFB"/>
    <w:rsid w:val="00DE1D0C"/>
    <w:rsid w:val="00DE6FF1"/>
    <w:rsid w:val="00DE7A41"/>
    <w:rsid w:val="00DF17B5"/>
    <w:rsid w:val="00DF270B"/>
    <w:rsid w:val="00DF36AC"/>
    <w:rsid w:val="00DF637D"/>
    <w:rsid w:val="00DF6D64"/>
    <w:rsid w:val="00DF73F4"/>
    <w:rsid w:val="00E00A43"/>
    <w:rsid w:val="00E03DE2"/>
    <w:rsid w:val="00E041E4"/>
    <w:rsid w:val="00E04EC4"/>
    <w:rsid w:val="00E06468"/>
    <w:rsid w:val="00E1041F"/>
    <w:rsid w:val="00E11453"/>
    <w:rsid w:val="00E12CC9"/>
    <w:rsid w:val="00E12D70"/>
    <w:rsid w:val="00E17AAB"/>
    <w:rsid w:val="00E204EE"/>
    <w:rsid w:val="00E21D57"/>
    <w:rsid w:val="00E24CFB"/>
    <w:rsid w:val="00E2631D"/>
    <w:rsid w:val="00E265EE"/>
    <w:rsid w:val="00E26651"/>
    <w:rsid w:val="00E26E2E"/>
    <w:rsid w:val="00E325B6"/>
    <w:rsid w:val="00E33AA2"/>
    <w:rsid w:val="00E341C7"/>
    <w:rsid w:val="00E3431A"/>
    <w:rsid w:val="00E429EE"/>
    <w:rsid w:val="00E433D4"/>
    <w:rsid w:val="00E44051"/>
    <w:rsid w:val="00E44BB9"/>
    <w:rsid w:val="00E45648"/>
    <w:rsid w:val="00E46B6B"/>
    <w:rsid w:val="00E52190"/>
    <w:rsid w:val="00E54AEE"/>
    <w:rsid w:val="00E56A1B"/>
    <w:rsid w:val="00E63BC3"/>
    <w:rsid w:val="00E63CC3"/>
    <w:rsid w:val="00E63DE2"/>
    <w:rsid w:val="00E64473"/>
    <w:rsid w:val="00E6461C"/>
    <w:rsid w:val="00E66682"/>
    <w:rsid w:val="00E66A9C"/>
    <w:rsid w:val="00E66E08"/>
    <w:rsid w:val="00E72265"/>
    <w:rsid w:val="00E72808"/>
    <w:rsid w:val="00E72BB5"/>
    <w:rsid w:val="00E72C93"/>
    <w:rsid w:val="00E73C65"/>
    <w:rsid w:val="00E75EEF"/>
    <w:rsid w:val="00E80F53"/>
    <w:rsid w:val="00E812CC"/>
    <w:rsid w:val="00E8148C"/>
    <w:rsid w:val="00E8222F"/>
    <w:rsid w:val="00E8292C"/>
    <w:rsid w:val="00E831F3"/>
    <w:rsid w:val="00E835B4"/>
    <w:rsid w:val="00E8363C"/>
    <w:rsid w:val="00E8471F"/>
    <w:rsid w:val="00E8514D"/>
    <w:rsid w:val="00E85AD4"/>
    <w:rsid w:val="00E87114"/>
    <w:rsid w:val="00E91BE7"/>
    <w:rsid w:val="00E91F09"/>
    <w:rsid w:val="00E92330"/>
    <w:rsid w:val="00E927FC"/>
    <w:rsid w:val="00E9445B"/>
    <w:rsid w:val="00E963DF"/>
    <w:rsid w:val="00E96984"/>
    <w:rsid w:val="00EA536A"/>
    <w:rsid w:val="00EA5E41"/>
    <w:rsid w:val="00EA73AE"/>
    <w:rsid w:val="00EB0708"/>
    <w:rsid w:val="00EB0FFB"/>
    <w:rsid w:val="00EB206C"/>
    <w:rsid w:val="00EB21B4"/>
    <w:rsid w:val="00EB39AC"/>
    <w:rsid w:val="00EB4632"/>
    <w:rsid w:val="00EB4782"/>
    <w:rsid w:val="00EB57C1"/>
    <w:rsid w:val="00EB5B7F"/>
    <w:rsid w:val="00EC09AC"/>
    <w:rsid w:val="00EC1320"/>
    <w:rsid w:val="00EC2076"/>
    <w:rsid w:val="00EC32B9"/>
    <w:rsid w:val="00ED5843"/>
    <w:rsid w:val="00EE3CB8"/>
    <w:rsid w:val="00EE4F37"/>
    <w:rsid w:val="00EE606D"/>
    <w:rsid w:val="00EE617F"/>
    <w:rsid w:val="00EF3BEE"/>
    <w:rsid w:val="00EF4501"/>
    <w:rsid w:val="00EF740E"/>
    <w:rsid w:val="00F037F5"/>
    <w:rsid w:val="00F04DCF"/>
    <w:rsid w:val="00F04F9A"/>
    <w:rsid w:val="00F06753"/>
    <w:rsid w:val="00F10C10"/>
    <w:rsid w:val="00F149DA"/>
    <w:rsid w:val="00F174AB"/>
    <w:rsid w:val="00F23093"/>
    <w:rsid w:val="00F25B47"/>
    <w:rsid w:val="00F27557"/>
    <w:rsid w:val="00F30444"/>
    <w:rsid w:val="00F31B92"/>
    <w:rsid w:val="00F31E9B"/>
    <w:rsid w:val="00F35FAE"/>
    <w:rsid w:val="00F361BB"/>
    <w:rsid w:val="00F37838"/>
    <w:rsid w:val="00F4136D"/>
    <w:rsid w:val="00F428A4"/>
    <w:rsid w:val="00F46904"/>
    <w:rsid w:val="00F46DE1"/>
    <w:rsid w:val="00F50297"/>
    <w:rsid w:val="00F52E2B"/>
    <w:rsid w:val="00F5312D"/>
    <w:rsid w:val="00F55627"/>
    <w:rsid w:val="00F56EB8"/>
    <w:rsid w:val="00F57AE6"/>
    <w:rsid w:val="00F62FD0"/>
    <w:rsid w:val="00F63B6A"/>
    <w:rsid w:val="00F6493F"/>
    <w:rsid w:val="00F66664"/>
    <w:rsid w:val="00F669C5"/>
    <w:rsid w:val="00F7000F"/>
    <w:rsid w:val="00F708DA"/>
    <w:rsid w:val="00F711EA"/>
    <w:rsid w:val="00F73599"/>
    <w:rsid w:val="00F737CB"/>
    <w:rsid w:val="00F73A60"/>
    <w:rsid w:val="00F73E22"/>
    <w:rsid w:val="00F73EDA"/>
    <w:rsid w:val="00F740DD"/>
    <w:rsid w:val="00F77C33"/>
    <w:rsid w:val="00F8037C"/>
    <w:rsid w:val="00F82E3A"/>
    <w:rsid w:val="00F83BB4"/>
    <w:rsid w:val="00F84E86"/>
    <w:rsid w:val="00F84FF8"/>
    <w:rsid w:val="00F90665"/>
    <w:rsid w:val="00F9169E"/>
    <w:rsid w:val="00F94D68"/>
    <w:rsid w:val="00F95B74"/>
    <w:rsid w:val="00F96328"/>
    <w:rsid w:val="00FA6051"/>
    <w:rsid w:val="00FA66ED"/>
    <w:rsid w:val="00FB0EAC"/>
    <w:rsid w:val="00FB1590"/>
    <w:rsid w:val="00FB171C"/>
    <w:rsid w:val="00FB192A"/>
    <w:rsid w:val="00FB29AE"/>
    <w:rsid w:val="00FB2A31"/>
    <w:rsid w:val="00FB76E9"/>
    <w:rsid w:val="00FC12B9"/>
    <w:rsid w:val="00FC2498"/>
    <w:rsid w:val="00FC6563"/>
    <w:rsid w:val="00FC726E"/>
    <w:rsid w:val="00FD15A7"/>
    <w:rsid w:val="00FD1A2F"/>
    <w:rsid w:val="00FD1FFE"/>
    <w:rsid w:val="00FD23F4"/>
    <w:rsid w:val="00FD25D7"/>
    <w:rsid w:val="00FD6658"/>
    <w:rsid w:val="00FD66DC"/>
    <w:rsid w:val="00FE14B4"/>
    <w:rsid w:val="00FE2E17"/>
    <w:rsid w:val="00FE609F"/>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77E5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berarbeitung">
    <w:name w:val="Revision"/>
    <w:hidden/>
    <w:uiPriority w:val="99"/>
    <w:semiHidden/>
    <w:rsid w:val="002D60B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tgw-group.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40544-2E4A-42AA-B5E7-F360D6C2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3140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9</cp:revision>
  <cp:lastPrinted>2015-06-02T07:14:00Z</cp:lastPrinted>
  <dcterms:created xsi:type="dcterms:W3CDTF">2020-02-19T12:16:00Z</dcterms:created>
  <dcterms:modified xsi:type="dcterms:W3CDTF">2020-02-20T09:30:00Z</dcterms:modified>
</cp:coreProperties>
</file>