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6495" w14:textId="3791A6CC" w:rsidR="00215F55" w:rsidRDefault="00215F55" w:rsidP="004F0F56">
      <w:pPr>
        <w:ind w:right="1693"/>
        <w:rPr>
          <w:b/>
          <w:szCs w:val="20"/>
          <w:lang w:val="de-AT"/>
        </w:rPr>
      </w:pPr>
    </w:p>
    <w:p w14:paraId="69B8BFDE" w14:textId="77777777" w:rsidR="00501845" w:rsidRDefault="00501845" w:rsidP="004F0F56">
      <w:pPr>
        <w:ind w:right="1693"/>
        <w:rPr>
          <w:b/>
          <w:szCs w:val="20"/>
          <w:lang w:val="de-AT"/>
        </w:rPr>
      </w:pPr>
    </w:p>
    <w:p w14:paraId="5539C65E" w14:textId="77777777" w:rsidR="00472259" w:rsidRDefault="00472259" w:rsidP="004F0F56">
      <w:pPr>
        <w:ind w:right="1693"/>
        <w:rPr>
          <w:b/>
          <w:szCs w:val="20"/>
          <w:lang w:val="de-AT"/>
        </w:rPr>
      </w:pPr>
    </w:p>
    <w:p w14:paraId="6446D39E" w14:textId="206D090B" w:rsidR="008F7BD5" w:rsidRDefault="006D13CB" w:rsidP="004F0F56">
      <w:pPr>
        <w:ind w:right="1693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TGW gewinnt </w:t>
      </w:r>
      <w:r w:rsidR="00707AF7">
        <w:rPr>
          <w:b/>
          <w:sz w:val="28"/>
          <w:szCs w:val="28"/>
          <w:lang w:val="de-AT"/>
        </w:rPr>
        <w:t>Innovationspreis</w:t>
      </w:r>
      <w:r w:rsidR="00E134A6">
        <w:rPr>
          <w:b/>
          <w:sz w:val="28"/>
          <w:szCs w:val="28"/>
          <w:lang w:val="de-AT"/>
        </w:rPr>
        <w:t xml:space="preserve"> Logistik</w:t>
      </w:r>
      <w:r w:rsidR="00707AF7">
        <w:rPr>
          <w:b/>
          <w:sz w:val="28"/>
          <w:szCs w:val="28"/>
          <w:lang w:val="de-AT"/>
        </w:rPr>
        <w:t xml:space="preserve"> </w:t>
      </w:r>
      <w:r w:rsidR="003A0865">
        <w:rPr>
          <w:b/>
          <w:sz w:val="28"/>
          <w:szCs w:val="28"/>
          <w:lang w:val="de-AT"/>
        </w:rPr>
        <w:t>des VDI</w:t>
      </w:r>
    </w:p>
    <w:p w14:paraId="694A99DA" w14:textId="52786BE3" w:rsidR="00325166" w:rsidRPr="006768F5" w:rsidRDefault="00325166" w:rsidP="001A3132">
      <w:pPr>
        <w:ind w:right="1693"/>
        <w:rPr>
          <w:b/>
          <w:szCs w:val="20"/>
          <w:lang w:val="de-AT"/>
        </w:rPr>
      </w:pPr>
    </w:p>
    <w:p w14:paraId="6698E3C9" w14:textId="188018CA" w:rsidR="00057209" w:rsidRPr="00057209" w:rsidRDefault="00057209" w:rsidP="001A3132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  <w:lang w:val="de-AT"/>
        </w:rPr>
        <w:t xml:space="preserve">Pickroboter </w:t>
      </w:r>
      <w:r w:rsidR="008F7BD5" w:rsidRPr="008F7BD5">
        <w:rPr>
          <w:b/>
          <w:sz w:val="24"/>
          <w:szCs w:val="24"/>
          <w:lang w:val="de-AT"/>
        </w:rPr>
        <w:t xml:space="preserve">Rovolution und </w:t>
      </w:r>
      <w:r w:rsidR="00E12457">
        <w:rPr>
          <w:b/>
          <w:sz w:val="24"/>
          <w:szCs w:val="24"/>
          <w:lang w:val="de-AT"/>
        </w:rPr>
        <w:t>sein</w:t>
      </w:r>
      <w:r w:rsidR="008F7BD5" w:rsidRPr="008F7BD5">
        <w:rPr>
          <w:b/>
          <w:sz w:val="24"/>
          <w:szCs w:val="24"/>
          <w:lang w:val="de-AT"/>
        </w:rPr>
        <w:t xml:space="preserve"> Digitale</w:t>
      </w:r>
      <w:r w:rsidR="008F7BD5">
        <w:rPr>
          <w:b/>
          <w:sz w:val="24"/>
          <w:szCs w:val="24"/>
          <w:lang w:val="de-AT"/>
        </w:rPr>
        <w:t>r</w:t>
      </w:r>
      <w:r w:rsidR="008F7BD5" w:rsidRPr="008F7BD5">
        <w:rPr>
          <w:b/>
          <w:sz w:val="24"/>
          <w:szCs w:val="24"/>
          <w:lang w:val="de-AT"/>
        </w:rPr>
        <w:t xml:space="preserve"> Zwilling</w:t>
      </w:r>
      <w:r w:rsidR="008F7BD5">
        <w:rPr>
          <w:b/>
          <w:sz w:val="24"/>
          <w:szCs w:val="24"/>
          <w:lang w:val="de-AT"/>
        </w:rPr>
        <w:t xml:space="preserve"> </w:t>
      </w:r>
      <w:r w:rsidR="005305B1">
        <w:rPr>
          <w:b/>
          <w:sz w:val="24"/>
          <w:szCs w:val="24"/>
          <w:lang w:val="de-AT"/>
        </w:rPr>
        <w:t>von der</w:t>
      </w:r>
    </w:p>
    <w:p w14:paraId="4DD4ECBA" w14:textId="4830FE0D" w:rsidR="008F7BD5" w:rsidRPr="008F7BD5" w:rsidRDefault="00057209" w:rsidP="00057209">
      <w:pPr>
        <w:pStyle w:val="Listenabsatz"/>
        <w:ind w:right="1693"/>
        <w:rPr>
          <w:b/>
          <w:sz w:val="24"/>
          <w:szCs w:val="24"/>
        </w:rPr>
      </w:pPr>
      <w:r>
        <w:rPr>
          <w:b/>
          <w:sz w:val="24"/>
          <w:szCs w:val="24"/>
          <w:lang w:val="de-AT"/>
        </w:rPr>
        <w:t xml:space="preserve">VDI-Gesellschaft Produktion und Logistik </w:t>
      </w:r>
      <w:r w:rsidR="008F7BD5">
        <w:rPr>
          <w:b/>
          <w:sz w:val="24"/>
          <w:szCs w:val="24"/>
          <w:lang w:val="de-AT"/>
        </w:rPr>
        <w:t>ausgezeichnet</w:t>
      </w:r>
    </w:p>
    <w:p w14:paraId="5AF8F616" w14:textId="49ACCBF5" w:rsidR="00D63536" w:rsidRDefault="00057209" w:rsidP="008F7BD5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Robotiklösung</w:t>
      </w:r>
      <w:r w:rsidR="006005BE">
        <w:rPr>
          <w:b/>
          <w:sz w:val="24"/>
          <w:szCs w:val="24"/>
        </w:rPr>
        <w:t xml:space="preserve"> </w:t>
      </w:r>
      <w:r w:rsidR="00721AF4">
        <w:rPr>
          <w:b/>
          <w:sz w:val="24"/>
          <w:szCs w:val="24"/>
        </w:rPr>
        <w:t>trifft</w:t>
      </w:r>
      <w:r w:rsidR="00947385">
        <w:rPr>
          <w:b/>
          <w:sz w:val="24"/>
          <w:szCs w:val="24"/>
        </w:rPr>
        <w:t xml:space="preserve"> </w:t>
      </w:r>
      <w:r w:rsidR="00D63536">
        <w:rPr>
          <w:b/>
          <w:sz w:val="24"/>
          <w:szCs w:val="24"/>
        </w:rPr>
        <w:t>dank Künstlicher Intelligenz</w:t>
      </w:r>
      <w:r w:rsidR="00D63536" w:rsidRPr="008F7BD5">
        <w:rPr>
          <w:b/>
          <w:sz w:val="24"/>
          <w:szCs w:val="24"/>
        </w:rPr>
        <w:t xml:space="preserve"> </w:t>
      </w:r>
    </w:p>
    <w:p w14:paraId="33351F21" w14:textId="401F250A" w:rsidR="009C4199" w:rsidRPr="008F7BD5" w:rsidRDefault="00CB2E0A" w:rsidP="00D63536">
      <w:pPr>
        <w:pStyle w:val="Listenabsatz"/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selbst</w:t>
      </w:r>
      <w:r w:rsidR="00D34EBB" w:rsidRPr="008F7BD5">
        <w:rPr>
          <w:b/>
          <w:sz w:val="24"/>
          <w:szCs w:val="24"/>
        </w:rPr>
        <w:t>ständig</w:t>
      </w:r>
      <w:r w:rsidR="009C4199" w:rsidRPr="008F7BD5">
        <w:rPr>
          <w:b/>
          <w:sz w:val="24"/>
          <w:szCs w:val="24"/>
        </w:rPr>
        <w:t xml:space="preserve"> Entscheidungen</w:t>
      </w:r>
    </w:p>
    <w:p w14:paraId="706B0E89" w14:textId="29BB298F" w:rsidR="00363944" w:rsidRDefault="005305B1" w:rsidP="009C419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Digitaler Zwilling</w:t>
      </w:r>
      <w:r w:rsidR="00707AF7">
        <w:rPr>
          <w:b/>
          <w:sz w:val="24"/>
          <w:szCs w:val="24"/>
        </w:rPr>
        <w:t xml:space="preserve"> </w:t>
      </w:r>
      <w:r w:rsidR="009C4199">
        <w:rPr>
          <w:b/>
          <w:sz w:val="24"/>
          <w:szCs w:val="24"/>
        </w:rPr>
        <w:t xml:space="preserve">macht </w:t>
      </w:r>
      <w:r w:rsidR="00911B41">
        <w:rPr>
          <w:b/>
          <w:sz w:val="24"/>
          <w:szCs w:val="24"/>
        </w:rPr>
        <w:t xml:space="preserve">Verhalten sichtbar und </w:t>
      </w:r>
      <w:r w:rsidR="009C4199">
        <w:rPr>
          <w:b/>
          <w:sz w:val="24"/>
          <w:szCs w:val="24"/>
        </w:rPr>
        <w:t>nachvollziehbar</w:t>
      </w:r>
    </w:p>
    <w:p w14:paraId="5714F9AF" w14:textId="77777777" w:rsidR="00D63536" w:rsidRPr="00D63536" w:rsidRDefault="00D63536" w:rsidP="00D63536">
      <w:pPr>
        <w:ind w:right="1693"/>
        <w:rPr>
          <w:b/>
          <w:sz w:val="24"/>
          <w:szCs w:val="24"/>
        </w:rPr>
      </w:pPr>
    </w:p>
    <w:p w14:paraId="4B14FF40" w14:textId="7B1A8ED6" w:rsidR="00182D28" w:rsidRDefault="00814F5E" w:rsidP="00F533C1">
      <w:pPr>
        <w:ind w:right="1693"/>
        <w:jc w:val="both"/>
        <w:rPr>
          <w:b/>
        </w:rPr>
      </w:pPr>
      <w:r>
        <w:rPr>
          <w:b/>
        </w:rPr>
        <w:t>(Marchtrenk</w:t>
      </w:r>
      <w:r w:rsidR="004F0F56" w:rsidRPr="009A39C5">
        <w:rPr>
          <w:b/>
        </w:rPr>
        <w:t xml:space="preserve">, </w:t>
      </w:r>
      <w:r w:rsidR="000737A9">
        <w:rPr>
          <w:b/>
        </w:rPr>
        <w:t>8</w:t>
      </w:r>
      <w:r w:rsidR="00CF3E3F">
        <w:rPr>
          <w:b/>
        </w:rPr>
        <w:t xml:space="preserve">. </w:t>
      </w:r>
      <w:r w:rsidR="009B2D98">
        <w:rPr>
          <w:b/>
        </w:rPr>
        <w:t xml:space="preserve">Juni </w:t>
      </w:r>
      <w:r w:rsidR="004F0F56" w:rsidRPr="009A39C5">
        <w:rPr>
          <w:b/>
        </w:rPr>
        <w:t>20</w:t>
      </w:r>
      <w:r w:rsidR="007E09FC">
        <w:rPr>
          <w:b/>
        </w:rPr>
        <w:t>22</w:t>
      </w:r>
      <w:r w:rsidR="004F0F56" w:rsidRPr="009A39C5">
        <w:rPr>
          <w:b/>
        </w:rPr>
        <w:t>)</w:t>
      </w:r>
      <w:r w:rsidR="00525D74">
        <w:rPr>
          <w:b/>
        </w:rPr>
        <w:t xml:space="preserve"> </w:t>
      </w:r>
      <w:r w:rsidR="00101C20">
        <w:rPr>
          <w:b/>
        </w:rPr>
        <w:t>Der Verein Deutscher Ingenieure (VDI)</w:t>
      </w:r>
      <w:r w:rsidR="00101C20" w:rsidRPr="0051243D">
        <w:rPr>
          <w:b/>
        </w:rPr>
        <w:t xml:space="preserve"> </w:t>
      </w:r>
      <w:r w:rsidR="00101C20">
        <w:rPr>
          <w:b/>
        </w:rPr>
        <w:t xml:space="preserve">zeichnet mit dem </w:t>
      </w:r>
      <w:r w:rsidR="00514709">
        <w:rPr>
          <w:b/>
        </w:rPr>
        <w:t xml:space="preserve">Award </w:t>
      </w:r>
      <w:r w:rsidR="00101C20">
        <w:rPr>
          <w:b/>
        </w:rPr>
        <w:t>Unternehmen aus,</w:t>
      </w:r>
      <w:bookmarkStart w:id="0" w:name="_GoBack"/>
      <w:bookmarkEnd w:id="0"/>
      <w:r w:rsidR="00101C20">
        <w:rPr>
          <w:b/>
        </w:rPr>
        <w:t xml:space="preserve"> die </w:t>
      </w:r>
      <w:r w:rsidR="00101C20" w:rsidRPr="0051243D">
        <w:rPr>
          <w:b/>
        </w:rPr>
        <w:t>Herausragendes für die Inno</w:t>
      </w:r>
      <w:r w:rsidR="00101C20">
        <w:rPr>
          <w:b/>
        </w:rPr>
        <w:t>vation in der Logistik leisten.</w:t>
      </w:r>
      <w:r w:rsidR="0075716A" w:rsidRPr="0075716A">
        <w:rPr>
          <w:b/>
        </w:rPr>
        <w:t xml:space="preserve"> </w:t>
      </w:r>
      <w:r w:rsidR="0075716A" w:rsidRPr="0051243D">
        <w:rPr>
          <w:b/>
        </w:rPr>
        <w:t>TGW</w:t>
      </w:r>
      <w:r w:rsidR="00674501">
        <w:rPr>
          <w:b/>
        </w:rPr>
        <w:t xml:space="preserve"> darf sich</w:t>
      </w:r>
      <w:r w:rsidR="0075716A" w:rsidRPr="0051243D">
        <w:rPr>
          <w:b/>
        </w:rPr>
        <w:t xml:space="preserve"> über </w:t>
      </w:r>
      <w:r w:rsidR="00514709">
        <w:rPr>
          <w:b/>
        </w:rPr>
        <w:t>den</w:t>
      </w:r>
      <w:r w:rsidR="0075716A" w:rsidRPr="0051243D">
        <w:rPr>
          <w:b/>
        </w:rPr>
        <w:t xml:space="preserve"> </w:t>
      </w:r>
      <w:r w:rsidR="0075716A">
        <w:rPr>
          <w:b/>
        </w:rPr>
        <w:t>renommierte</w:t>
      </w:r>
      <w:r w:rsidR="00514709">
        <w:rPr>
          <w:b/>
        </w:rPr>
        <w:t>n</w:t>
      </w:r>
      <w:r w:rsidR="0075716A">
        <w:rPr>
          <w:b/>
        </w:rPr>
        <w:t xml:space="preserve"> </w:t>
      </w:r>
      <w:r w:rsidR="00514709">
        <w:rPr>
          <w:b/>
        </w:rPr>
        <w:t xml:space="preserve">Innovationspreis Logistik </w:t>
      </w:r>
      <w:r w:rsidR="0075716A">
        <w:rPr>
          <w:b/>
        </w:rPr>
        <w:t>für seinen selbstlernenden Kommissionier-Roboter Rovolution und dessen Digitalen Zwilling</w:t>
      </w:r>
      <w:r w:rsidR="0059013E">
        <w:rPr>
          <w:b/>
        </w:rPr>
        <w:t xml:space="preserve"> freuen</w:t>
      </w:r>
      <w:r w:rsidR="0075716A">
        <w:rPr>
          <w:b/>
        </w:rPr>
        <w:t>.</w:t>
      </w:r>
    </w:p>
    <w:p w14:paraId="3261304C" w14:textId="7114D77D" w:rsidR="00B30C54" w:rsidRPr="006005BE" w:rsidRDefault="00B30C54" w:rsidP="00F533C1">
      <w:pPr>
        <w:ind w:right="1693"/>
        <w:jc w:val="both"/>
      </w:pPr>
    </w:p>
    <w:p w14:paraId="1D12D92C" w14:textId="6B7A3493" w:rsidR="00B30C54" w:rsidRPr="006005BE" w:rsidRDefault="000157BA" w:rsidP="00362832">
      <w:pPr>
        <w:ind w:right="1693"/>
        <w:jc w:val="both"/>
      </w:pPr>
      <w:r>
        <w:rPr>
          <w:rFonts w:cs="Arial"/>
          <w:szCs w:val="20"/>
          <w:lang w:val="de-AT"/>
        </w:rPr>
        <w:t xml:space="preserve">Übergeben wurde die Auszeichnung von </w:t>
      </w:r>
      <w:r w:rsidRPr="000157BA">
        <w:rPr>
          <w:rFonts w:cs="Arial"/>
          <w:szCs w:val="20"/>
          <w:lang w:val="de-AT"/>
        </w:rPr>
        <w:t>Gregor Blauermel</w:t>
      </w:r>
      <w:r>
        <w:rPr>
          <w:rFonts w:cs="Arial"/>
          <w:szCs w:val="20"/>
          <w:lang w:val="de-AT"/>
        </w:rPr>
        <w:t xml:space="preserve"> (</w:t>
      </w:r>
      <w:r>
        <w:rPr>
          <w:rFonts w:eastAsia="Times New Roman"/>
        </w:rPr>
        <w:t>Vorsitzender der Jury),</w:t>
      </w:r>
      <w:r>
        <w:rPr>
          <w:rFonts w:cs="Arial"/>
          <w:szCs w:val="20"/>
          <w:lang w:val="de-AT"/>
        </w:rPr>
        <w:t xml:space="preserve"> Prof. Johannes Fottner </w:t>
      </w:r>
      <w:r>
        <w:rPr>
          <w:rFonts w:cs="Arial"/>
          <w:sz w:val="18"/>
          <w:szCs w:val="20"/>
          <w:lang w:val="de-AT"/>
        </w:rPr>
        <w:t>(</w:t>
      </w:r>
      <w:r>
        <w:rPr>
          <w:rFonts w:eastAsia="Times New Roman"/>
        </w:rPr>
        <w:t xml:space="preserve">Stellvertretender </w:t>
      </w:r>
      <w:r w:rsidR="00472259">
        <w:rPr>
          <w:rFonts w:eastAsia="Times New Roman"/>
        </w:rPr>
        <w:t>V</w:t>
      </w:r>
      <w:r>
        <w:rPr>
          <w:rFonts w:eastAsia="Times New Roman"/>
        </w:rPr>
        <w:t>orsitzender</w:t>
      </w:r>
      <w:r w:rsidR="00472259">
        <w:rPr>
          <w:rFonts w:eastAsia="Times New Roman"/>
        </w:rPr>
        <w:t xml:space="preserve"> der Jury</w:t>
      </w:r>
      <w:r>
        <w:rPr>
          <w:rFonts w:cs="Arial"/>
          <w:szCs w:val="20"/>
          <w:lang w:val="de-AT"/>
        </w:rPr>
        <w:t>) sowie Jean Haeffs (Geschäftsführer</w:t>
      </w:r>
      <w:r w:rsidRPr="000157BA">
        <w:rPr>
          <w:rFonts w:cs="Arial"/>
          <w:szCs w:val="20"/>
          <w:lang w:val="de-AT"/>
        </w:rPr>
        <w:t xml:space="preserve"> der VDI-Fachgesellschaft Produktion und Logistik</w:t>
      </w:r>
      <w:r>
        <w:rPr>
          <w:rFonts w:cs="Arial"/>
          <w:szCs w:val="20"/>
          <w:lang w:val="de-AT"/>
        </w:rPr>
        <w:t>)</w:t>
      </w:r>
      <w:r w:rsidR="00501845">
        <w:rPr>
          <w:rFonts w:cs="Arial"/>
          <w:szCs w:val="20"/>
          <w:lang w:val="de-AT"/>
        </w:rPr>
        <w:t>.</w:t>
      </w:r>
      <w:r>
        <w:rPr>
          <w:rFonts w:cs="Arial"/>
          <w:szCs w:val="20"/>
          <w:lang w:val="de-AT"/>
        </w:rPr>
        <w:t xml:space="preserve"> </w:t>
      </w:r>
      <w:r w:rsidR="00707AF7" w:rsidRPr="00CD4D54">
        <w:rPr>
          <w:rFonts w:cs="Arial"/>
          <w:szCs w:val="20"/>
          <w:lang w:val="de-AT"/>
        </w:rPr>
        <w:t>„</w:t>
      </w:r>
      <w:r w:rsidR="00362832">
        <w:rPr>
          <w:rFonts w:cs="Arial"/>
          <w:szCs w:val="20"/>
          <w:lang w:val="de-AT"/>
        </w:rPr>
        <w:t>Der</w:t>
      </w:r>
      <w:r w:rsidR="004B4AF2">
        <w:rPr>
          <w:rFonts w:cs="Arial"/>
          <w:szCs w:val="20"/>
          <w:lang w:val="de-AT"/>
        </w:rPr>
        <w:t xml:space="preserve"> Innovationspreis</w:t>
      </w:r>
      <w:r w:rsidR="0059013E">
        <w:rPr>
          <w:rFonts w:cs="Arial"/>
          <w:szCs w:val="20"/>
          <w:lang w:val="de-AT"/>
        </w:rPr>
        <w:t xml:space="preserve"> Logistik des VDI</w:t>
      </w:r>
      <w:r w:rsidR="00C1413F">
        <w:rPr>
          <w:rFonts w:cs="Arial"/>
          <w:szCs w:val="20"/>
          <w:lang w:val="de-AT"/>
        </w:rPr>
        <w:t xml:space="preserve"> </w:t>
      </w:r>
      <w:r w:rsidR="00A17C0D">
        <w:rPr>
          <w:rFonts w:cs="Arial"/>
          <w:szCs w:val="20"/>
          <w:lang w:val="de-AT"/>
        </w:rPr>
        <w:t xml:space="preserve">für Rovolution </w:t>
      </w:r>
      <w:r w:rsidR="006A3B03">
        <w:rPr>
          <w:rFonts w:cs="Arial"/>
          <w:szCs w:val="20"/>
          <w:lang w:val="de-AT"/>
        </w:rPr>
        <w:t xml:space="preserve">ist eine </w:t>
      </w:r>
      <w:r w:rsidR="00DB31CA">
        <w:rPr>
          <w:rFonts w:cs="Arial"/>
          <w:szCs w:val="20"/>
          <w:lang w:val="de-AT"/>
        </w:rPr>
        <w:t xml:space="preserve">großartige </w:t>
      </w:r>
      <w:r w:rsidR="006A3B03">
        <w:rPr>
          <w:rFonts w:cs="Arial"/>
          <w:szCs w:val="20"/>
          <w:lang w:val="de-AT"/>
        </w:rPr>
        <w:t xml:space="preserve">Bestätigung für </w:t>
      </w:r>
      <w:r w:rsidR="00005EA6">
        <w:rPr>
          <w:rFonts w:cs="Arial"/>
          <w:szCs w:val="20"/>
          <w:lang w:val="de-AT"/>
        </w:rPr>
        <w:t>unsere</w:t>
      </w:r>
      <w:r w:rsidR="006A3B03">
        <w:rPr>
          <w:rFonts w:cs="Arial"/>
          <w:szCs w:val="20"/>
          <w:lang w:val="de-AT"/>
        </w:rPr>
        <w:t xml:space="preserve"> Entwicklungs</w:t>
      </w:r>
      <w:r w:rsidR="00005EA6">
        <w:rPr>
          <w:rFonts w:cs="Arial"/>
          <w:szCs w:val="20"/>
          <w:lang w:val="de-AT"/>
        </w:rPr>
        <w:t>- und Innovationsstrategie</w:t>
      </w:r>
      <w:r w:rsidR="00883A72">
        <w:rPr>
          <w:rFonts w:cs="Arial"/>
          <w:szCs w:val="20"/>
          <w:lang w:val="de-AT"/>
        </w:rPr>
        <w:t>, bei der e</w:t>
      </w:r>
      <w:r w:rsidR="00005EA6">
        <w:rPr>
          <w:rFonts w:cs="Arial"/>
          <w:szCs w:val="20"/>
          <w:lang w:val="de-AT"/>
        </w:rPr>
        <w:t xml:space="preserve">in besonderer Fokus auf Robotik, Software </w:t>
      </w:r>
      <w:r w:rsidR="00215F55">
        <w:rPr>
          <w:rFonts w:cs="Arial"/>
          <w:szCs w:val="20"/>
          <w:lang w:val="de-AT"/>
        </w:rPr>
        <w:t>sowie</w:t>
      </w:r>
      <w:r w:rsidR="00005EA6">
        <w:rPr>
          <w:rFonts w:cs="Arial"/>
          <w:szCs w:val="20"/>
          <w:lang w:val="de-AT"/>
        </w:rPr>
        <w:t xml:space="preserve"> </w:t>
      </w:r>
      <w:r w:rsidR="00883A72">
        <w:rPr>
          <w:rFonts w:cs="Arial"/>
          <w:szCs w:val="20"/>
          <w:lang w:val="de-AT"/>
        </w:rPr>
        <w:t xml:space="preserve">Digitalisierung </w:t>
      </w:r>
      <w:r w:rsidR="00005EA6">
        <w:rPr>
          <w:rFonts w:cs="Arial"/>
          <w:szCs w:val="20"/>
          <w:lang w:val="de-AT"/>
        </w:rPr>
        <w:t>liegt</w:t>
      </w:r>
      <w:r w:rsidR="00707AF7" w:rsidRPr="00CD4D54">
        <w:rPr>
          <w:rFonts w:cs="Arial"/>
          <w:szCs w:val="20"/>
          <w:lang w:val="de-AT"/>
        </w:rPr>
        <w:t xml:space="preserve">“, </w:t>
      </w:r>
      <w:r w:rsidR="00414614">
        <w:rPr>
          <w:rFonts w:cs="Arial"/>
          <w:szCs w:val="20"/>
          <w:lang w:val="de-AT"/>
        </w:rPr>
        <w:t>betont</w:t>
      </w:r>
      <w:r w:rsidR="00707AF7" w:rsidRPr="00CD4D54">
        <w:rPr>
          <w:rFonts w:cs="Arial"/>
          <w:szCs w:val="20"/>
          <w:lang w:val="de-AT"/>
        </w:rPr>
        <w:t xml:space="preserve"> </w:t>
      </w:r>
      <w:r w:rsidR="00005EA6">
        <w:rPr>
          <w:rFonts w:cs="Arial"/>
          <w:szCs w:val="20"/>
          <w:lang w:val="de-AT"/>
        </w:rPr>
        <w:t xml:space="preserve">Christoph Wolkerstorfer, </w:t>
      </w:r>
      <w:r w:rsidR="00215F55">
        <w:rPr>
          <w:rFonts w:cs="Arial"/>
          <w:szCs w:val="20"/>
          <w:lang w:val="de-AT"/>
        </w:rPr>
        <w:t>Chief Sales Officer</w:t>
      </w:r>
      <w:r w:rsidR="00472259">
        <w:rPr>
          <w:rFonts w:cs="Arial"/>
          <w:szCs w:val="20"/>
          <w:lang w:val="de-AT"/>
        </w:rPr>
        <w:t xml:space="preserve"> der TGW Logistics Group.</w:t>
      </w:r>
    </w:p>
    <w:p w14:paraId="390D04C5" w14:textId="09DF8EBE" w:rsidR="00B30C54" w:rsidRPr="0031126C" w:rsidRDefault="00B30C54" w:rsidP="00896892">
      <w:pPr>
        <w:ind w:right="1693"/>
        <w:jc w:val="both"/>
        <w:rPr>
          <w:rFonts w:cs="Arial"/>
          <w:szCs w:val="20"/>
        </w:rPr>
      </w:pPr>
    </w:p>
    <w:p w14:paraId="58DDFA2A" w14:textId="401E647F" w:rsidR="00B30C54" w:rsidRPr="00387B7E" w:rsidRDefault="00C235EB" w:rsidP="00B30C54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Rovolution: </w:t>
      </w:r>
      <w:r w:rsidR="00735BE5">
        <w:rPr>
          <w:rFonts w:cs="Arial"/>
          <w:b/>
          <w:szCs w:val="20"/>
        </w:rPr>
        <w:t>Intelligent und selbstlernend</w:t>
      </w:r>
    </w:p>
    <w:p w14:paraId="2CF8BC78" w14:textId="01BFEF1A" w:rsidR="00B30C54" w:rsidRDefault="00B30C54" w:rsidP="00896892">
      <w:pPr>
        <w:ind w:right="1693"/>
        <w:jc w:val="both"/>
        <w:rPr>
          <w:rFonts w:cs="Arial"/>
          <w:szCs w:val="20"/>
          <w:lang w:val="de-AT"/>
        </w:rPr>
      </w:pPr>
    </w:p>
    <w:p w14:paraId="7A645115" w14:textId="082DC9F9" w:rsidR="006005BE" w:rsidRDefault="00DC55F4" w:rsidP="00085D31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  <w:lang w:val="de-AT"/>
        </w:rPr>
        <w:t xml:space="preserve">Basis für </w:t>
      </w:r>
      <w:r w:rsidR="00067456">
        <w:rPr>
          <w:rFonts w:cs="Arial"/>
          <w:szCs w:val="20"/>
          <w:lang w:val="de-AT"/>
        </w:rPr>
        <w:t>Rovolution</w:t>
      </w:r>
      <w:r>
        <w:rPr>
          <w:rFonts w:cs="Arial"/>
          <w:szCs w:val="20"/>
          <w:lang w:val="de-AT"/>
        </w:rPr>
        <w:t xml:space="preserve"> bilden Erkenntnisse aus den Bereichen Künstliche Intelligenz, </w:t>
      </w:r>
      <w:r w:rsidR="006459F7">
        <w:rPr>
          <w:rFonts w:cs="Arial"/>
          <w:szCs w:val="20"/>
          <w:lang w:val="de-AT"/>
        </w:rPr>
        <w:t>kognitive Robotik</w:t>
      </w:r>
      <w:r>
        <w:rPr>
          <w:rFonts w:cs="Arial"/>
          <w:szCs w:val="20"/>
          <w:lang w:val="de-AT"/>
        </w:rPr>
        <w:t xml:space="preserve"> </w:t>
      </w:r>
      <w:r w:rsidR="00514709">
        <w:rPr>
          <w:rFonts w:cs="Arial"/>
          <w:szCs w:val="20"/>
          <w:lang w:val="de-AT"/>
        </w:rPr>
        <w:t>sowie</w:t>
      </w:r>
      <w:r>
        <w:rPr>
          <w:rFonts w:cs="Arial"/>
          <w:szCs w:val="20"/>
          <w:lang w:val="de-AT"/>
        </w:rPr>
        <w:t xml:space="preserve"> Bilderkennung. </w:t>
      </w:r>
      <w:r w:rsidR="00886AD4">
        <w:rPr>
          <w:rFonts w:cs="Arial"/>
          <w:szCs w:val="20"/>
          <w:lang w:val="de-AT"/>
        </w:rPr>
        <w:t>Der Kommissionier-Roboter</w:t>
      </w:r>
      <w:r w:rsidR="00886AD4" w:rsidRPr="00952349">
        <w:rPr>
          <w:rFonts w:cs="Arial"/>
          <w:szCs w:val="20"/>
          <w:lang w:val="de-AT"/>
        </w:rPr>
        <w:t xml:space="preserve"> </w:t>
      </w:r>
      <w:r w:rsidR="00886AD4">
        <w:rPr>
          <w:rFonts w:cs="Arial"/>
          <w:szCs w:val="20"/>
          <w:lang w:val="de-AT"/>
        </w:rPr>
        <w:t>trifft</w:t>
      </w:r>
      <w:r w:rsidR="00D06B07">
        <w:rPr>
          <w:rFonts w:cs="Arial"/>
          <w:szCs w:val="20"/>
          <w:lang w:val="de-AT"/>
        </w:rPr>
        <w:t xml:space="preserve"> </w:t>
      </w:r>
      <w:r w:rsidR="00952349" w:rsidRPr="00952349">
        <w:rPr>
          <w:rFonts w:cs="Arial"/>
          <w:szCs w:val="20"/>
          <w:lang w:val="de-AT"/>
        </w:rPr>
        <w:t xml:space="preserve">selbstständig Entscheidungen, wie </w:t>
      </w:r>
      <w:r w:rsidR="00886AD4">
        <w:rPr>
          <w:rFonts w:cs="Arial"/>
          <w:szCs w:val="20"/>
          <w:lang w:val="de-AT"/>
        </w:rPr>
        <w:t>er</w:t>
      </w:r>
      <w:r w:rsidR="00952349" w:rsidRPr="00952349">
        <w:rPr>
          <w:rFonts w:cs="Arial"/>
          <w:szCs w:val="20"/>
          <w:lang w:val="de-AT"/>
        </w:rPr>
        <w:t xml:space="preserve"> mit einer Situation umgeht. </w:t>
      </w:r>
      <w:r w:rsidR="00886AD4">
        <w:rPr>
          <w:rFonts w:cs="Arial"/>
          <w:szCs w:val="20"/>
          <w:lang w:val="de-AT"/>
        </w:rPr>
        <w:t>Die intelligente Technologie</w:t>
      </w:r>
      <w:r w:rsidR="00886AD4" w:rsidRPr="00952349">
        <w:rPr>
          <w:rFonts w:cs="Arial"/>
          <w:szCs w:val="20"/>
          <w:lang w:val="de-AT"/>
        </w:rPr>
        <w:t xml:space="preserve"> </w:t>
      </w:r>
      <w:r w:rsidR="00952349" w:rsidRPr="00952349">
        <w:rPr>
          <w:rFonts w:cs="Arial"/>
          <w:szCs w:val="20"/>
          <w:lang w:val="de-AT"/>
        </w:rPr>
        <w:t>lernt mit jedem Greifv</w:t>
      </w:r>
      <w:r w:rsidR="00EB45BF">
        <w:rPr>
          <w:rFonts w:cs="Arial"/>
          <w:szCs w:val="20"/>
          <w:lang w:val="de-AT"/>
        </w:rPr>
        <w:t>organg dazu, sammelt Erfahrung</w:t>
      </w:r>
      <w:r w:rsidR="00952349" w:rsidRPr="00952349">
        <w:rPr>
          <w:rFonts w:cs="Arial"/>
          <w:szCs w:val="20"/>
          <w:lang w:val="de-AT"/>
        </w:rPr>
        <w:t xml:space="preserve"> und ist in der Lage, Muster zu erkennen. </w:t>
      </w:r>
      <w:r w:rsidRPr="00CE0431">
        <w:rPr>
          <w:rFonts w:cs="Arial"/>
          <w:szCs w:val="20"/>
        </w:rPr>
        <w:t xml:space="preserve">„Mit Rovolution </w:t>
      </w:r>
      <w:r w:rsidR="00883F7C">
        <w:rPr>
          <w:rFonts w:cs="Arial"/>
          <w:szCs w:val="20"/>
        </w:rPr>
        <w:t>denk</w:t>
      </w:r>
      <w:r w:rsidR="00E21E3C">
        <w:rPr>
          <w:rFonts w:cs="Arial"/>
          <w:szCs w:val="20"/>
        </w:rPr>
        <w:t>t TGW</w:t>
      </w:r>
      <w:r w:rsidR="00883F7C">
        <w:rPr>
          <w:rFonts w:cs="Arial"/>
          <w:szCs w:val="20"/>
        </w:rPr>
        <w:t xml:space="preserve"> </w:t>
      </w:r>
      <w:r w:rsidR="00124B8A">
        <w:rPr>
          <w:rFonts w:cs="Arial"/>
          <w:szCs w:val="20"/>
        </w:rPr>
        <w:t>Automatisierung</w:t>
      </w:r>
      <w:r w:rsidR="00883F7C">
        <w:rPr>
          <w:rFonts w:cs="Arial"/>
          <w:szCs w:val="20"/>
        </w:rPr>
        <w:t xml:space="preserve"> konsequent weiter</w:t>
      </w:r>
      <w:r w:rsidR="00A17C0D">
        <w:rPr>
          <w:rFonts w:cs="Arial"/>
          <w:szCs w:val="20"/>
        </w:rPr>
        <w:t xml:space="preserve"> und bietet die</w:t>
      </w:r>
      <w:r w:rsidRPr="00CE0431">
        <w:rPr>
          <w:rFonts w:cs="Arial"/>
          <w:szCs w:val="20"/>
        </w:rPr>
        <w:t xml:space="preserve"> passende Lösung für die Herausf</w:t>
      </w:r>
      <w:r>
        <w:rPr>
          <w:rFonts w:cs="Arial"/>
          <w:szCs w:val="20"/>
        </w:rPr>
        <w:t xml:space="preserve">orderungen des Marktes“, </w:t>
      </w:r>
      <w:r w:rsidR="00D01FF5">
        <w:rPr>
          <w:rFonts w:cs="Arial"/>
          <w:szCs w:val="20"/>
        </w:rPr>
        <w:t>so</w:t>
      </w:r>
      <w:r>
        <w:rPr>
          <w:rFonts w:cs="Arial"/>
          <w:szCs w:val="20"/>
        </w:rPr>
        <w:t xml:space="preserve"> </w:t>
      </w:r>
      <w:r w:rsidR="00514709">
        <w:rPr>
          <w:rFonts w:cs="Arial"/>
          <w:szCs w:val="20"/>
        </w:rPr>
        <w:t>Christoph Wolkerstorfer</w:t>
      </w:r>
      <w:r>
        <w:rPr>
          <w:rFonts w:cs="Arial"/>
          <w:szCs w:val="20"/>
        </w:rPr>
        <w:t>.</w:t>
      </w:r>
    </w:p>
    <w:p w14:paraId="5FAA0EED" w14:textId="41112F01" w:rsidR="00472259" w:rsidRDefault="00472259" w:rsidP="00085D31">
      <w:pPr>
        <w:ind w:right="1693"/>
        <w:jc w:val="both"/>
        <w:rPr>
          <w:rFonts w:cs="Arial"/>
          <w:szCs w:val="20"/>
        </w:rPr>
      </w:pPr>
    </w:p>
    <w:p w14:paraId="4B4502F1" w14:textId="77777777" w:rsidR="00501845" w:rsidRDefault="00501845" w:rsidP="00085D31">
      <w:pPr>
        <w:ind w:right="1693"/>
        <w:jc w:val="both"/>
        <w:rPr>
          <w:rFonts w:cs="Arial"/>
          <w:szCs w:val="20"/>
        </w:rPr>
      </w:pPr>
    </w:p>
    <w:p w14:paraId="5656D6D9" w14:textId="090FED2A" w:rsidR="00DC55F4" w:rsidRPr="000201E2" w:rsidRDefault="00DC55F4" w:rsidP="00896892">
      <w:pPr>
        <w:ind w:right="1693"/>
        <w:jc w:val="both"/>
        <w:rPr>
          <w:rFonts w:cs="Arial"/>
          <w:b/>
          <w:szCs w:val="20"/>
          <w:lang w:val="de-AT"/>
        </w:rPr>
      </w:pPr>
      <w:r w:rsidRPr="000201E2">
        <w:rPr>
          <w:rFonts w:cs="Arial"/>
          <w:b/>
          <w:szCs w:val="20"/>
          <w:lang w:val="de-AT"/>
        </w:rPr>
        <w:lastRenderedPageBreak/>
        <w:t>Digitaler Zwilling</w:t>
      </w:r>
      <w:r w:rsidR="002170D9">
        <w:rPr>
          <w:rFonts w:cs="Arial"/>
          <w:b/>
          <w:szCs w:val="20"/>
          <w:lang w:val="de-AT"/>
        </w:rPr>
        <w:t xml:space="preserve">: optimale </w:t>
      </w:r>
      <w:r w:rsidR="00B30C54">
        <w:rPr>
          <w:rFonts w:cs="Arial"/>
          <w:b/>
          <w:szCs w:val="20"/>
          <w:lang w:val="de-AT"/>
        </w:rPr>
        <w:t>Performance</w:t>
      </w:r>
      <w:r w:rsidR="002170D9">
        <w:rPr>
          <w:rFonts w:cs="Arial"/>
          <w:b/>
          <w:szCs w:val="20"/>
          <w:lang w:val="de-AT"/>
        </w:rPr>
        <w:t>, höhere Transparenz</w:t>
      </w:r>
    </w:p>
    <w:p w14:paraId="5C7D3579" w14:textId="77777777" w:rsidR="00DC55F4" w:rsidRDefault="00DC55F4" w:rsidP="00896892">
      <w:pPr>
        <w:ind w:right="1693"/>
        <w:jc w:val="both"/>
        <w:rPr>
          <w:rFonts w:cs="Arial"/>
          <w:szCs w:val="20"/>
          <w:lang w:val="de-AT"/>
        </w:rPr>
      </w:pPr>
    </w:p>
    <w:p w14:paraId="4A793959" w14:textId="33D202F6" w:rsidR="00DC55F4" w:rsidRDefault="00DC55F4" w:rsidP="0089689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</w:t>
      </w:r>
      <w:r w:rsidR="009B5957">
        <w:rPr>
          <w:rFonts w:cs="Arial"/>
          <w:szCs w:val="20"/>
        </w:rPr>
        <w:t xml:space="preserve">hat </w:t>
      </w:r>
      <w:r w:rsidR="004C7076">
        <w:rPr>
          <w:rFonts w:cs="Arial"/>
          <w:szCs w:val="20"/>
        </w:rPr>
        <w:t>darüber hinaus</w:t>
      </w:r>
      <w:r w:rsidR="009B5957">
        <w:rPr>
          <w:rFonts w:cs="Arial"/>
          <w:szCs w:val="20"/>
        </w:rPr>
        <w:t xml:space="preserve"> </w:t>
      </w:r>
      <w:r w:rsidR="00215F55">
        <w:rPr>
          <w:rFonts w:cs="Arial"/>
          <w:szCs w:val="20"/>
        </w:rPr>
        <w:t xml:space="preserve">auch </w:t>
      </w:r>
      <w:r>
        <w:rPr>
          <w:rFonts w:cs="Arial"/>
          <w:szCs w:val="20"/>
        </w:rPr>
        <w:t>einen Digital</w:t>
      </w:r>
      <w:r w:rsidR="009B5957">
        <w:rPr>
          <w:rFonts w:cs="Arial"/>
          <w:szCs w:val="20"/>
        </w:rPr>
        <w:t xml:space="preserve"> Twin von Rovolution entwickelt – also </w:t>
      </w:r>
      <w:r>
        <w:rPr>
          <w:rFonts w:cs="Arial"/>
          <w:szCs w:val="20"/>
        </w:rPr>
        <w:t>ein vollständiges, mitwachsendes digitales Abbild, das mit der physischen Anlage verbunden ist. Der Digitale Zwilling macht Verhalten u</w:t>
      </w:r>
      <w:r w:rsidR="00D83884">
        <w:rPr>
          <w:rFonts w:cs="Arial"/>
          <w:szCs w:val="20"/>
        </w:rPr>
        <w:t xml:space="preserve">nd Gesamtzusammenhänge sichtbar, </w:t>
      </w:r>
      <w:r>
        <w:rPr>
          <w:rFonts w:cs="Arial"/>
          <w:szCs w:val="20"/>
        </w:rPr>
        <w:t>nachvollziehbar</w:t>
      </w:r>
      <w:r w:rsidR="00EB3F23">
        <w:rPr>
          <w:rFonts w:cs="Arial"/>
          <w:szCs w:val="20"/>
        </w:rPr>
        <w:t xml:space="preserve"> und vorhersagbar</w:t>
      </w:r>
      <w:r>
        <w:rPr>
          <w:rFonts w:cs="Arial"/>
          <w:szCs w:val="20"/>
        </w:rPr>
        <w:t>. Mit seiner Hilfe kann man Daten analysieren, aus ihnen lernen und sie in 3D-Modellen visualisieren.</w:t>
      </w:r>
    </w:p>
    <w:p w14:paraId="2799F5BB" w14:textId="77777777" w:rsidR="00DC55F4" w:rsidRDefault="00DC55F4" w:rsidP="00896892">
      <w:pPr>
        <w:ind w:right="1693"/>
        <w:jc w:val="both"/>
        <w:rPr>
          <w:rFonts w:cs="Arial"/>
          <w:szCs w:val="20"/>
        </w:rPr>
      </w:pPr>
    </w:p>
    <w:p w14:paraId="5874DE13" w14:textId="4E1DF0A5" w:rsidR="00DC55F4" w:rsidRDefault="00DC55F4" w:rsidP="0089689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Damit lässt sich nicht nur der aktuelle Zustand </w:t>
      </w:r>
      <w:r w:rsidR="00735BE5">
        <w:rPr>
          <w:rFonts w:cs="Arial"/>
          <w:szCs w:val="20"/>
        </w:rPr>
        <w:t>von</w:t>
      </w:r>
      <w:r w:rsidR="00735BE5" w:rsidRPr="00735BE5">
        <w:rPr>
          <w:rFonts w:cs="Arial"/>
          <w:szCs w:val="20"/>
          <w:lang w:val="de-LI"/>
        </w:rPr>
        <w:t xml:space="preserve"> Rovolution</w:t>
      </w:r>
      <w:r w:rsidR="00735B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überwachen, sondern mit einer Replay-Funktion </w:t>
      </w:r>
      <w:r w:rsidR="004B4AF2">
        <w:rPr>
          <w:rFonts w:cs="Arial"/>
          <w:szCs w:val="20"/>
        </w:rPr>
        <w:t xml:space="preserve">auch </w:t>
      </w:r>
      <w:r>
        <w:rPr>
          <w:rFonts w:cs="Arial"/>
          <w:szCs w:val="20"/>
        </w:rPr>
        <w:t xml:space="preserve">in die Vergangenheit schauen, um Ursachen für </w:t>
      </w:r>
      <w:r w:rsidR="00FF6D51">
        <w:rPr>
          <w:rFonts w:cs="Arial"/>
          <w:szCs w:val="20"/>
        </w:rPr>
        <w:t>unerwartete Ereignisse</w:t>
      </w:r>
      <w:r>
        <w:rPr>
          <w:rFonts w:cs="Arial"/>
          <w:szCs w:val="20"/>
        </w:rPr>
        <w:t xml:space="preserve"> zu erkennen</w:t>
      </w:r>
      <w:r w:rsidR="00EB3F23">
        <w:rPr>
          <w:rFonts w:cs="Arial"/>
          <w:szCs w:val="20"/>
        </w:rPr>
        <w:t>.</w:t>
      </w:r>
      <w:r w:rsidR="00EB3F23" w:rsidRPr="00EB3F23">
        <w:t xml:space="preserve"> </w:t>
      </w:r>
      <w:r w:rsidR="004D085D">
        <w:rPr>
          <w:rFonts w:cs="Arial"/>
          <w:szCs w:val="20"/>
        </w:rPr>
        <w:t>S</w:t>
      </w:r>
      <w:r w:rsidR="004B4AF2">
        <w:rPr>
          <w:rFonts w:cs="Arial"/>
          <w:szCs w:val="20"/>
        </w:rPr>
        <w:t>elbst</w:t>
      </w:r>
      <w:r w:rsidR="00EB3F23" w:rsidRPr="00EB3F23">
        <w:rPr>
          <w:rFonts w:cs="Arial"/>
          <w:szCs w:val="20"/>
        </w:rPr>
        <w:t xml:space="preserve"> ein Blick in die Zukunft </w:t>
      </w:r>
      <w:r w:rsidR="004D085D">
        <w:rPr>
          <w:rFonts w:cs="Arial"/>
          <w:szCs w:val="20"/>
        </w:rPr>
        <w:t xml:space="preserve">wird </w:t>
      </w:r>
      <w:r w:rsidR="00EB3F23" w:rsidRPr="00EB3F23">
        <w:rPr>
          <w:rFonts w:cs="Arial"/>
          <w:szCs w:val="20"/>
        </w:rPr>
        <w:t>möglich</w:t>
      </w:r>
      <w:r w:rsidR="004D085D">
        <w:rPr>
          <w:rFonts w:cs="Arial"/>
          <w:szCs w:val="20"/>
        </w:rPr>
        <w:t xml:space="preserve"> </w:t>
      </w:r>
      <w:r w:rsidR="00EB3F23" w:rsidRPr="00EB3F23">
        <w:rPr>
          <w:rFonts w:cs="Arial"/>
          <w:szCs w:val="20"/>
        </w:rPr>
        <w:t>– etwa im Rahmen von Predictive Maintenance.</w:t>
      </w:r>
      <w:r w:rsidR="00EB3F23">
        <w:rPr>
          <w:rFonts w:cs="Arial"/>
          <w:szCs w:val="20"/>
        </w:rPr>
        <w:t xml:space="preserve"> </w:t>
      </w:r>
      <w:r w:rsidR="001E3539">
        <w:rPr>
          <w:rFonts w:cs="Arial"/>
          <w:szCs w:val="20"/>
        </w:rPr>
        <w:t>„</w:t>
      </w:r>
      <w:r>
        <w:rPr>
          <w:rFonts w:cs="Arial"/>
          <w:szCs w:val="20"/>
        </w:rPr>
        <w:t>Nutzer profitieren</w:t>
      </w:r>
      <w:r w:rsidR="005E6CA8">
        <w:rPr>
          <w:rFonts w:cs="Arial"/>
          <w:szCs w:val="20"/>
        </w:rPr>
        <w:t xml:space="preserve"> mit dem Digitalen Zwilling</w:t>
      </w:r>
      <w:r>
        <w:rPr>
          <w:rFonts w:cs="Arial"/>
          <w:szCs w:val="20"/>
        </w:rPr>
        <w:t xml:space="preserve"> von optimaler Transparenz, höherer Produktivität und ein</w:t>
      </w:r>
      <w:r w:rsidR="001E3539">
        <w:rPr>
          <w:rFonts w:cs="Arial"/>
          <w:szCs w:val="20"/>
        </w:rPr>
        <w:t xml:space="preserve">er Reduktion der Betriebskosten“, </w:t>
      </w:r>
      <w:r w:rsidR="00973188">
        <w:rPr>
          <w:rFonts w:cs="Arial"/>
          <w:szCs w:val="20"/>
        </w:rPr>
        <w:t>erklärt</w:t>
      </w:r>
      <w:r w:rsidR="001E3539">
        <w:rPr>
          <w:rFonts w:cs="Arial"/>
          <w:szCs w:val="20"/>
        </w:rPr>
        <w:t xml:space="preserve"> </w:t>
      </w:r>
      <w:r w:rsidR="00215F55">
        <w:rPr>
          <w:rFonts w:cs="Arial"/>
          <w:szCs w:val="20"/>
        </w:rPr>
        <w:t>Christoph Wolkerstorfer</w:t>
      </w:r>
      <w:r w:rsidR="001E3539">
        <w:rPr>
          <w:rFonts w:cs="Arial"/>
          <w:szCs w:val="20"/>
        </w:rPr>
        <w:t>.</w:t>
      </w:r>
    </w:p>
    <w:p w14:paraId="16786243" w14:textId="77777777" w:rsidR="00DC55F4" w:rsidRDefault="00DC55F4" w:rsidP="00896892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235E5246" w14:textId="77777777" w:rsidR="00DC55F4" w:rsidRDefault="00DC55F4" w:rsidP="00896892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95EFBCA" w14:textId="1F1C4D45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1BCD08DD" w14:textId="4020A520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3F6B877B" w14:textId="6773258C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47745CB4" w14:textId="79EE23F1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3FE5C312" w14:textId="25ACE475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74C51BE4" w14:textId="1A86FC10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4780AA29" w14:textId="44D114B1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2413A724" w14:textId="6FAC8506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48781AC2" w14:textId="78D3C228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6ECC7EF3" w14:textId="50DE3557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77B12DCF" w14:textId="7D79EC34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59419AFA" w14:textId="17186281" w:rsidR="00D01FF5" w:rsidRDefault="00D01FF5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D87B753" w14:textId="77777777" w:rsidR="00B30C54" w:rsidRDefault="00B30C5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5D0E4A7" w14:textId="77777777" w:rsidR="00D01FF5" w:rsidRDefault="00D01FF5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ADEF641" w14:textId="77777777" w:rsidR="00C05359" w:rsidRDefault="00C05359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5BD5A2A" w14:textId="7ECF727C" w:rsidR="00D83884" w:rsidRDefault="00D8388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767FE59" w14:textId="1EBF8123" w:rsidR="006005BE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3C9DFE7" w14:textId="4EE67205" w:rsidR="006005BE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1FBD2A3" w14:textId="1C70F2A3" w:rsidR="006005BE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4191DE0" w14:textId="77777777" w:rsidR="00182D28" w:rsidRDefault="00182D28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4E6518E" w14:textId="439E40DC" w:rsidR="006005BE" w:rsidRPr="00363CD2" w:rsidRDefault="006005BE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0B6D55B" w14:textId="77777777" w:rsidR="00B31D4D" w:rsidRDefault="000737A9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91467E" w:rsidRPr="006D0B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7F7A938" w14:textId="1E099571" w:rsidR="0091467E" w:rsidRPr="00B31D4D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EA73B5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</w:t>
      </w:r>
      <w:r w:rsidR="00D01FF5">
        <w:rPr>
          <w:rFonts w:cs="Arial"/>
          <w:szCs w:val="20"/>
        </w:rPr>
        <w:t xml:space="preserve">mehr als </w:t>
      </w:r>
      <w:r w:rsidRPr="004D36E1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9C71C0A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hat Niederlassungen in Europa, </w:t>
      </w:r>
      <w:r w:rsidR="009B2D98">
        <w:rPr>
          <w:rFonts w:cs="Arial"/>
          <w:szCs w:val="20"/>
        </w:rPr>
        <w:t>Asien</w:t>
      </w:r>
      <w:r w:rsidRPr="004D36E1">
        <w:rPr>
          <w:rFonts w:cs="Arial"/>
          <w:szCs w:val="20"/>
        </w:rPr>
        <w:t xml:space="preserve"> und den USA und bes</w:t>
      </w:r>
      <w:r w:rsidR="009B2D98">
        <w:rPr>
          <w:rFonts w:cs="Arial"/>
          <w:szCs w:val="20"/>
        </w:rPr>
        <w:t>chäftigt weltweit mehr als 4.0</w:t>
      </w:r>
      <w:r w:rsidRPr="004D36E1">
        <w:rPr>
          <w:rFonts w:cs="Arial"/>
          <w:szCs w:val="20"/>
        </w:rPr>
        <w:t>00 Mit</w:t>
      </w:r>
      <w:r w:rsidR="00182D28">
        <w:rPr>
          <w:rFonts w:cs="Arial"/>
          <w:szCs w:val="20"/>
        </w:rPr>
        <w:t>a</w:t>
      </w:r>
      <w:r w:rsidR="00A17C0D">
        <w:rPr>
          <w:rFonts w:cs="Arial"/>
          <w:szCs w:val="20"/>
        </w:rPr>
        <w:t>rbeiter. Im Wirtschaftsjahr 2020/2021</w:t>
      </w:r>
      <w:r w:rsidRPr="004D36E1">
        <w:rPr>
          <w:rFonts w:cs="Arial"/>
          <w:szCs w:val="20"/>
        </w:rPr>
        <w:t xml:space="preserve"> erzielte das Unternehmen einen Gesamtumsatz von </w:t>
      </w:r>
      <w:r w:rsidR="00182D28">
        <w:rPr>
          <w:rFonts w:cs="Arial"/>
          <w:szCs w:val="20"/>
        </w:rPr>
        <w:t>813</w:t>
      </w:r>
      <w:r w:rsidRPr="004D36E1">
        <w:rPr>
          <w:rFonts w:cs="Arial"/>
          <w:szCs w:val="20"/>
        </w:rPr>
        <w:t xml:space="preserve"> Millionen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9A40BD0" w14:textId="00AE2826" w:rsidR="0091467E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20CD7091" w14:textId="77777777" w:rsidR="00856CE9" w:rsidRDefault="003447B5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Bildtext: </w:t>
      </w:r>
    </w:p>
    <w:p w14:paraId="3446FAFE" w14:textId="751C74EE" w:rsidR="003447B5" w:rsidRDefault="00856CE9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 Bild v.l.n.r.: </w:t>
      </w:r>
      <w:r w:rsidRPr="00856CE9">
        <w:rPr>
          <w:rFonts w:cs="Arial"/>
          <w:szCs w:val="20"/>
        </w:rPr>
        <w:t>Jean Haeffs (Geschäftsführer der VDI-Fachgesellschaft Produktion und Logistik),</w:t>
      </w:r>
      <w:r>
        <w:rPr>
          <w:rFonts w:cs="Arial"/>
          <w:szCs w:val="20"/>
        </w:rPr>
        <w:t xml:space="preserve"> </w:t>
      </w:r>
      <w:r w:rsidRPr="00856CE9">
        <w:rPr>
          <w:rFonts w:cs="Arial"/>
          <w:szCs w:val="20"/>
        </w:rPr>
        <w:t>Prof. Johannes Fottner (Stellvertretender Vorsitzender der Jury), Christoph Wolkerstorfer (CSO TGW Logistics Group) und Gregor Blauermel (Vorsitzender der Jury)</w:t>
      </w:r>
    </w:p>
    <w:p w14:paraId="0E72025F" w14:textId="77777777" w:rsidR="003447B5" w:rsidRPr="004D36E1" w:rsidRDefault="003447B5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T: +43.(0)50.486-2267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M: +43.(0)664.88459713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 w:eastAsia="de-AT"/>
        </w:rPr>
      </w:pPr>
      <w:r w:rsidRPr="0084767D">
        <w:rPr>
          <w:rFonts w:cs="Arial"/>
          <w:szCs w:val="20"/>
          <w:lang w:val="en-AU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T: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M: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sectPr w:rsidR="00C300F2" w:rsidRPr="0084767D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Microsoft YaHei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DC7D146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0737A9">
            <w:rPr>
              <w:noProof/>
              <w:sz w:val="16"/>
            </w:rPr>
            <w:t>4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6005BE"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709E"/>
    <w:rsid w:val="00067456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FA6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9BF"/>
    <w:rsid w:val="00113DF1"/>
    <w:rsid w:val="0011552B"/>
    <w:rsid w:val="00117307"/>
    <w:rsid w:val="00120A0D"/>
    <w:rsid w:val="00121757"/>
    <w:rsid w:val="00122B52"/>
    <w:rsid w:val="00123A1C"/>
    <w:rsid w:val="00124B8A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37005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2D28"/>
    <w:rsid w:val="00183096"/>
    <w:rsid w:val="0018356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3539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41BB"/>
    <w:rsid w:val="00205044"/>
    <w:rsid w:val="00205B69"/>
    <w:rsid w:val="002070D2"/>
    <w:rsid w:val="0020750E"/>
    <w:rsid w:val="00211BA0"/>
    <w:rsid w:val="00213187"/>
    <w:rsid w:val="0021326C"/>
    <w:rsid w:val="00214E93"/>
    <w:rsid w:val="00215F55"/>
    <w:rsid w:val="002170BE"/>
    <w:rsid w:val="002170D9"/>
    <w:rsid w:val="0021723A"/>
    <w:rsid w:val="002178D9"/>
    <w:rsid w:val="00217E46"/>
    <w:rsid w:val="00221837"/>
    <w:rsid w:val="0022284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6D13"/>
    <w:rsid w:val="00257566"/>
    <w:rsid w:val="00261DBE"/>
    <w:rsid w:val="00263BEF"/>
    <w:rsid w:val="002646EA"/>
    <w:rsid w:val="0026487A"/>
    <w:rsid w:val="00266D58"/>
    <w:rsid w:val="00266E09"/>
    <w:rsid w:val="00267168"/>
    <w:rsid w:val="002677D1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07D6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48F4"/>
    <w:rsid w:val="0030648D"/>
    <w:rsid w:val="0030670B"/>
    <w:rsid w:val="0031126C"/>
    <w:rsid w:val="0031132B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40BC"/>
    <w:rsid w:val="00387427"/>
    <w:rsid w:val="003877BB"/>
    <w:rsid w:val="003878FD"/>
    <w:rsid w:val="00387B7E"/>
    <w:rsid w:val="00391085"/>
    <w:rsid w:val="00391144"/>
    <w:rsid w:val="003911A2"/>
    <w:rsid w:val="003916D5"/>
    <w:rsid w:val="00392F49"/>
    <w:rsid w:val="00393F32"/>
    <w:rsid w:val="00394CA9"/>
    <w:rsid w:val="003960D4"/>
    <w:rsid w:val="003A0407"/>
    <w:rsid w:val="003A0865"/>
    <w:rsid w:val="003A0BA7"/>
    <w:rsid w:val="003A2448"/>
    <w:rsid w:val="003A2AEC"/>
    <w:rsid w:val="003A3331"/>
    <w:rsid w:val="003A42A1"/>
    <w:rsid w:val="003A6EC7"/>
    <w:rsid w:val="003A729A"/>
    <w:rsid w:val="003B2F16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55F4"/>
    <w:rsid w:val="003D66BA"/>
    <w:rsid w:val="003D7099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6E84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E73"/>
    <w:rsid w:val="00485326"/>
    <w:rsid w:val="00485975"/>
    <w:rsid w:val="004859C0"/>
    <w:rsid w:val="00485C68"/>
    <w:rsid w:val="00487647"/>
    <w:rsid w:val="00493E79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B41"/>
    <w:rsid w:val="004A6DDE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D04EB"/>
    <w:rsid w:val="004D085D"/>
    <w:rsid w:val="004D09EE"/>
    <w:rsid w:val="004D0ED8"/>
    <w:rsid w:val="004D0FA3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6081"/>
    <w:rsid w:val="00500690"/>
    <w:rsid w:val="00501702"/>
    <w:rsid w:val="00501845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4042"/>
    <w:rsid w:val="005140C0"/>
    <w:rsid w:val="00514709"/>
    <w:rsid w:val="005151C6"/>
    <w:rsid w:val="00516F92"/>
    <w:rsid w:val="00517D86"/>
    <w:rsid w:val="005202F2"/>
    <w:rsid w:val="00520CA9"/>
    <w:rsid w:val="00520D27"/>
    <w:rsid w:val="00521DF4"/>
    <w:rsid w:val="0052421D"/>
    <w:rsid w:val="00525D74"/>
    <w:rsid w:val="00525ED3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D0A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9013E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3EFD"/>
    <w:rsid w:val="005A4203"/>
    <w:rsid w:val="005A642C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6CA8"/>
    <w:rsid w:val="005E7746"/>
    <w:rsid w:val="005E7D57"/>
    <w:rsid w:val="005F1693"/>
    <w:rsid w:val="005F2FD4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88E"/>
    <w:rsid w:val="006459F7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400C"/>
    <w:rsid w:val="006C0300"/>
    <w:rsid w:val="006C0F2A"/>
    <w:rsid w:val="006C1442"/>
    <w:rsid w:val="006C1B6F"/>
    <w:rsid w:val="006C2B4F"/>
    <w:rsid w:val="006C4124"/>
    <w:rsid w:val="006C4240"/>
    <w:rsid w:val="006C544D"/>
    <w:rsid w:val="006C5723"/>
    <w:rsid w:val="006C5881"/>
    <w:rsid w:val="006D13CB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7B1A"/>
    <w:rsid w:val="006E7BE0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16A"/>
    <w:rsid w:val="007579A7"/>
    <w:rsid w:val="007601EB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09FC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6CE9"/>
    <w:rsid w:val="008614C4"/>
    <w:rsid w:val="008618D7"/>
    <w:rsid w:val="00862A1E"/>
    <w:rsid w:val="008634FE"/>
    <w:rsid w:val="008645B9"/>
    <w:rsid w:val="008657D2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F80"/>
    <w:rsid w:val="0088112F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1B41"/>
    <w:rsid w:val="0091205E"/>
    <w:rsid w:val="0091295D"/>
    <w:rsid w:val="009132D1"/>
    <w:rsid w:val="0091467E"/>
    <w:rsid w:val="00920B80"/>
    <w:rsid w:val="00920BA9"/>
    <w:rsid w:val="00920E79"/>
    <w:rsid w:val="00921A03"/>
    <w:rsid w:val="00921F59"/>
    <w:rsid w:val="009220E9"/>
    <w:rsid w:val="00923FF9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B81"/>
    <w:rsid w:val="00947385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2D98"/>
    <w:rsid w:val="009B302D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5D1D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7035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77968"/>
    <w:rsid w:val="00A80253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A35"/>
    <w:rsid w:val="00AF05D0"/>
    <w:rsid w:val="00AF0DFA"/>
    <w:rsid w:val="00AF0FD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964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22D1"/>
    <w:rsid w:val="00BB3887"/>
    <w:rsid w:val="00BB3A94"/>
    <w:rsid w:val="00BB3B76"/>
    <w:rsid w:val="00BB3C63"/>
    <w:rsid w:val="00BB3F56"/>
    <w:rsid w:val="00BB5966"/>
    <w:rsid w:val="00BB6259"/>
    <w:rsid w:val="00BB7C6F"/>
    <w:rsid w:val="00BC014F"/>
    <w:rsid w:val="00BC029E"/>
    <w:rsid w:val="00BC036D"/>
    <w:rsid w:val="00BC133B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13F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5EB"/>
    <w:rsid w:val="00C23D66"/>
    <w:rsid w:val="00C243BD"/>
    <w:rsid w:val="00C262B8"/>
    <w:rsid w:val="00C272DC"/>
    <w:rsid w:val="00C300F2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60A"/>
    <w:rsid w:val="00C93448"/>
    <w:rsid w:val="00C942FC"/>
    <w:rsid w:val="00C9530E"/>
    <w:rsid w:val="00C9764B"/>
    <w:rsid w:val="00CA1C69"/>
    <w:rsid w:val="00CA1D9F"/>
    <w:rsid w:val="00CA3062"/>
    <w:rsid w:val="00CA31E6"/>
    <w:rsid w:val="00CA489D"/>
    <w:rsid w:val="00CA4D23"/>
    <w:rsid w:val="00CB2771"/>
    <w:rsid w:val="00CB2AB1"/>
    <w:rsid w:val="00CB2E0A"/>
    <w:rsid w:val="00CB72E5"/>
    <w:rsid w:val="00CC1967"/>
    <w:rsid w:val="00CC1C78"/>
    <w:rsid w:val="00CC1EFA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65A"/>
    <w:rsid w:val="00CE0A0F"/>
    <w:rsid w:val="00CE2A28"/>
    <w:rsid w:val="00CE3232"/>
    <w:rsid w:val="00CE3F9C"/>
    <w:rsid w:val="00CE4585"/>
    <w:rsid w:val="00CE5557"/>
    <w:rsid w:val="00CE56E1"/>
    <w:rsid w:val="00CE5E30"/>
    <w:rsid w:val="00CE6E70"/>
    <w:rsid w:val="00CF0B93"/>
    <w:rsid w:val="00CF1886"/>
    <w:rsid w:val="00CF2541"/>
    <w:rsid w:val="00CF2B63"/>
    <w:rsid w:val="00CF2D9C"/>
    <w:rsid w:val="00CF3482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44E8"/>
    <w:rsid w:val="00D05FE7"/>
    <w:rsid w:val="00D062B5"/>
    <w:rsid w:val="00D06840"/>
    <w:rsid w:val="00D06B07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4EBB"/>
    <w:rsid w:val="00D35FEF"/>
    <w:rsid w:val="00D37C84"/>
    <w:rsid w:val="00D4041B"/>
    <w:rsid w:val="00D40C6D"/>
    <w:rsid w:val="00D42541"/>
    <w:rsid w:val="00D43114"/>
    <w:rsid w:val="00D435FC"/>
    <w:rsid w:val="00D44ACF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468F"/>
    <w:rsid w:val="00D765C3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55E8"/>
    <w:rsid w:val="00E15606"/>
    <w:rsid w:val="00E16787"/>
    <w:rsid w:val="00E171B2"/>
    <w:rsid w:val="00E17774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631D"/>
    <w:rsid w:val="00E272ED"/>
    <w:rsid w:val="00E31817"/>
    <w:rsid w:val="00E31DDA"/>
    <w:rsid w:val="00E320BB"/>
    <w:rsid w:val="00E32CED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302D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41630"/>
    <w:rsid w:val="00F417D9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B05ED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8777-C730-4ABE-BD54-93648C3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gewinnt Innovationspreis Logistik des VDI</dc:title>
  <dc:creator>Tahedl Alexander</dc:creator>
  <cp:keywords>TGW gewinnt Innovationspreis Logistik des VDI</cp:keywords>
  <cp:lastModifiedBy>Tahedl Alexander</cp:lastModifiedBy>
  <cp:revision>398</cp:revision>
  <cp:lastPrinted>2019-07-24T13:56:00Z</cp:lastPrinted>
  <dcterms:created xsi:type="dcterms:W3CDTF">2019-04-08T09:00:00Z</dcterms:created>
  <dcterms:modified xsi:type="dcterms:W3CDTF">2022-06-08T05:41:00Z</dcterms:modified>
</cp:coreProperties>
</file>