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545" w:rsidRDefault="007C4545" w:rsidP="007C4545">
      <w:pPr>
        <w:pStyle w:val="berschrift1"/>
      </w:pPr>
      <w:bookmarkStart w:id="0" w:name="_GoBack"/>
      <w:r>
        <w:t>Lenze – Mit TGW zur Logistikdrehscheibe Europas</w:t>
      </w:r>
    </w:p>
    <w:p w:rsidR="007C4545" w:rsidRDefault="007C4545" w:rsidP="007C4545">
      <w:pPr>
        <w:pStyle w:val="berschrift2"/>
        <w:rPr>
          <w:i/>
          <w:iCs w:val="0"/>
        </w:rPr>
      </w:pPr>
      <w:r>
        <w:rPr>
          <w:i/>
          <w:iCs w:val="0"/>
        </w:rPr>
        <w:t xml:space="preserve">Eine Logistikdrehscheibe für Mittel- und Südost-Europa – das war das erklärte Ziel von Lenze. Deshalb investierte Lenze in ein neues, hochmodernes Lager- und </w:t>
      </w:r>
      <w:proofErr w:type="spellStart"/>
      <w:r>
        <w:rPr>
          <w:i/>
          <w:iCs w:val="0"/>
        </w:rPr>
        <w:t>Kommissioniersystem</w:t>
      </w:r>
      <w:proofErr w:type="spellEnd"/>
      <w:r>
        <w:rPr>
          <w:i/>
          <w:iCs w:val="0"/>
        </w:rPr>
        <w:t xml:space="preserve"> für </w:t>
      </w:r>
      <w:proofErr w:type="spellStart"/>
      <w:r>
        <w:rPr>
          <w:i/>
          <w:iCs w:val="0"/>
        </w:rPr>
        <w:t>state</w:t>
      </w:r>
      <w:proofErr w:type="spellEnd"/>
      <w:r>
        <w:rPr>
          <w:i/>
          <w:iCs w:val="0"/>
        </w:rPr>
        <w:t>-</w:t>
      </w:r>
      <w:proofErr w:type="spellStart"/>
      <w:r>
        <w:rPr>
          <w:i/>
          <w:iCs w:val="0"/>
        </w:rPr>
        <w:t>of</w:t>
      </w:r>
      <w:proofErr w:type="spellEnd"/>
      <w:r>
        <w:rPr>
          <w:i/>
          <w:iCs w:val="0"/>
        </w:rPr>
        <w:t>-</w:t>
      </w:r>
      <w:proofErr w:type="spellStart"/>
      <w:r>
        <w:rPr>
          <w:i/>
          <w:iCs w:val="0"/>
        </w:rPr>
        <w:t>the</w:t>
      </w:r>
      <w:proofErr w:type="spellEnd"/>
      <w:r>
        <w:rPr>
          <w:i/>
          <w:iCs w:val="0"/>
        </w:rPr>
        <w:t xml:space="preserve">-art Logistik, um für perfekte Kundenversorgung zu garantieren. </w:t>
      </w:r>
      <w:r w:rsidR="00503499">
        <w:rPr>
          <w:i/>
          <w:iCs w:val="0"/>
        </w:rPr>
        <w:t>Basierend auf einer langjährigen Partnerschaft</w:t>
      </w:r>
      <w:r>
        <w:rPr>
          <w:i/>
          <w:iCs w:val="0"/>
        </w:rPr>
        <w:t xml:space="preserve"> realisierte TGW das Herzstück der Lenze-Logistik in Asten.</w:t>
      </w:r>
    </w:p>
    <w:p w:rsidR="007C4545" w:rsidRDefault="007C4545" w:rsidP="007C4545">
      <w:pPr>
        <w:pStyle w:val="Kopfzeile"/>
        <w:tabs>
          <w:tab w:val="clear" w:pos="4536"/>
          <w:tab w:val="clear" w:pos="9072"/>
        </w:tabs>
        <w:rPr>
          <w:rFonts w:ascii="Arial" w:hAnsi="Arial"/>
          <w:lang w:val="de-AT"/>
        </w:rPr>
      </w:pPr>
      <w:r>
        <w:rPr>
          <w:rFonts w:ascii="Arial" w:hAnsi="Arial"/>
          <w:lang w:val="de-AT"/>
        </w:rPr>
        <w:t>3.100 Mitarbeiter weltweit, 60 Länder und wachsende Geschäftsaktivitäten – dadurch zeichnet sich der deutsche Antriebs- und Automatisierungstechnik</w:t>
      </w:r>
      <w:r>
        <w:rPr>
          <w:rFonts w:ascii="Arial" w:hAnsi="Arial"/>
          <w:lang w:val="de-AT"/>
        </w:rPr>
        <w:softHyphen/>
        <w:t xml:space="preserve">spezialist Lenze aus. Insgesamt fünf Logistikzentren sorgen für weltweite Verfügbarkeit der Lenze-Produkte: in Chicago in den USA, Shanghai in China, </w:t>
      </w:r>
      <w:proofErr w:type="spellStart"/>
      <w:r>
        <w:rPr>
          <w:rFonts w:ascii="Arial" w:hAnsi="Arial"/>
          <w:lang w:val="de-AT"/>
        </w:rPr>
        <w:t>Ruitz</w:t>
      </w:r>
      <w:proofErr w:type="spellEnd"/>
      <w:r>
        <w:rPr>
          <w:rFonts w:ascii="Arial" w:hAnsi="Arial"/>
          <w:lang w:val="de-AT"/>
        </w:rPr>
        <w:t xml:space="preserve"> in Frankreich, Hameln in Deutschland und eines bei Lenze Österreich in Asten. Dieser Standort ist von besonderer Bedeutung, liegen doch 80 Prozent der </w:t>
      </w:r>
      <w:r w:rsidR="00503499">
        <w:rPr>
          <w:rFonts w:ascii="Arial" w:hAnsi="Arial"/>
          <w:lang w:val="de-AT"/>
        </w:rPr>
        <w:t xml:space="preserve">hier betreuten </w:t>
      </w:r>
      <w:r>
        <w:rPr>
          <w:rFonts w:ascii="Arial" w:hAnsi="Arial"/>
          <w:lang w:val="de-AT"/>
        </w:rPr>
        <w:t>Kunden in einem Umkreis von 600 Kilometern. Somit kann die erklärte</w:t>
      </w:r>
      <w:r w:rsidR="00503499">
        <w:rPr>
          <w:rFonts w:ascii="Arial" w:hAnsi="Arial"/>
          <w:lang w:val="de-AT"/>
        </w:rPr>
        <w:t xml:space="preserve"> 48-Stunden-</w:t>
      </w:r>
      <w:r>
        <w:rPr>
          <w:rFonts w:ascii="Arial" w:hAnsi="Arial"/>
          <w:lang w:val="de-AT"/>
        </w:rPr>
        <w:t xml:space="preserve">Lieferzeit von Lenze eingehalten werden. Es galt aus diesem Standort eine neue Logistikdrehscheibe für den </w:t>
      </w:r>
      <w:r w:rsidR="00503499">
        <w:rPr>
          <w:rFonts w:ascii="Arial" w:hAnsi="Arial"/>
          <w:lang w:val="de-AT"/>
        </w:rPr>
        <w:t>mittel- und südost</w:t>
      </w:r>
      <w:r>
        <w:rPr>
          <w:rFonts w:ascii="Arial" w:hAnsi="Arial"/>
          <w:lang w:val="de-AT"/>
        </w:rPr>
        <w:t xml:space="preserve">europäischen Markt zu erschaffen. Gemeinsam mit TGW wurde dieses Ziel verfolgt. </w:t>
      </w:r>
    </w:p>
    <w:bookmarkEnd w:id="0"/>
    <w:p w:rsidR="007C4545" w:rsidRDefault="007C4545" w:rsidP="007C4545">
      <w:pPr>
        <w:pStyle w:val="Kopfzeile"/>
        <w:tabs>
          <w:tab w:val="clear" w:pos="4536"/>
          <w:tab w:val="clear" w:pos="9072"/>
        </w:tabs>
        <w:rPr>
          <w:rFonts w:ascii="Arial" w:hAnsi="Arial"/>
          <w:lang w:val="de-AT"/>
        </w:rPr>
      </w:pPr>
      <w:r>
        <w:rPr>
          <w:rFonts w:ascii="Arial" w:hAnsi="Arial"/>
          <w:lang w:val="de-AT"/>
        </w:rPr>
        <w:t xml:space="preserve">In den vergangenen Jahren glänzte Lenze mit einer hervorragenden Geschäftslage und wachsenden Osteuropa-Aktivitäten. Aus diesem Grund wurde nun der Standort Österreich massiv ausgebaut und gleichzeitig strategisch aufgewertet: „Ein Dasein als eine von drei Logistik-Drehscheiben in ganz Europa ist Aufwertung und Herausforderung zugleich. Einerseits ebnet diese Huldigung des Standorts Österreich den Weg für weiteres Wachstum, andererseits kommen dadurch neue Aufgaben auf uns zu. Mit Anfang 2013 beispielsweise die logistische Betreuung Italiens“, verrät Marco </w:t>
      </w:r>
      <w:proofErr w:type="spellStart"/>
      <w:r>
        <w:rPr>
          <w:rFonts w:ascii="Arial" w:hAnsi="Arial"/>
          <w:lang w:val="de-AT"/>
        </w:rPr>
        <w:t>Gattringer</w:t>
      </w:r>
      <w:proofErr w:type="spellEnd"/>
      <w:r>
        <w:rPr>
          <w:rFonts w:ascii="Arial" w:hAnsi="Arial"/>
          <w:lang w:val="de-AT"/>
        </w:rPr>
        <w:t xml:space="preserve">-Ebner, Geschäftsführer der Lenze </w:t>
      </w:r>
      <w:proofErr w:type="spellStart"/>
      <w:r>
        <w:rPr>
          <w:rFonts w:ascii="Arial" w:hAnsi="Arial"/>
          <w:lang w:val="de-AT"/>
        </w:rPr>
        <w:t>Operations</w:t>
      </w:r>
      <w:proofErr w:type="spellEnd"/>
      <w:r>
        <w:rPr>
          <w:rFonts w:ascii="Arial" w:hAnsi="Arial"/>
          <w:lang w:val="de-AT"/>
        </w:rPr>
        <w:t xml:space="preserve"> Austria. Lenze stieß mit dem alten Logistikzentrum an seine Grenzen und somit wurde gleich ein komplett neues Gebäude in Angriff genommen – ein Teil d</w:t>
      </w:r>
      <w:r w:rsidR="00503499">
        <w:rPr>
          <w:rFonts w:ascii="Arial" w:hAnsi="Arial"/>
          <w:lang w:val="de-AT"/>
        </w:rPr>
        <w:t>avon wurde einem automatisierten</w:t>
      </w:r>
      <w:r>
        <w:rPr>
          <w:rFonts w:ascii="Arial" w:hAnsi="Arial"/>
          <w:lang w:val="de-AT"/>
        </w:rPr>
        <w:t xml:space="preserve"> Lager von TGW gewidmet. </w:t>
      </w:r>
    </w:p>
    <w:p w:rsidR="007C4545" w:rsidRPr="00B1068D" w:rsidRDefault="007C4545" w:rsidP="007C4545">
      <w:pPr>
        <w:pStyle w:val="Kopfzeile"/>
        <w:tabs>
          <w:tab w:val="clear" w:pos="4536"/>
          <w:tab w:val="clear" w:pos="9072"/>
        </w:tabs>
        <w:rPr>
          <w:rFonts w:ascii="Arial" w:hAnsi="Arial"/>
          <w:b/>
          <w:lang w:val="de-AT"/>
        </w:rPr>
      </w:pPr>
      <w:r w:rsidRPr="00B1068D">
        <w:rPr>
          <w:rFonts w:ascii="Arial" w:hAnsi="Arial"/>
          <w:b/>
          <w:lang w:val="de-AT"/>
        </w:rPr>
        <w:lastRenderedPageBreak/>
        <w:t>Individualisiertes Lösungskonzept für Lenze</w:t>
      </w:r>
    </w:p>
    <w:p w:rsidR="007C4545" w:rsidRDefault="007C4545" w:rsidP="007C4545">
      <w:pPr>
        <w:pStyle w:val="Kopfzeile"/>
        <w:tabs>
          <w:tab w:val="clear" w:pos="4536"/>
          <w:tab w:val="clear" w:pos="9072"/>
        </w:tabs>
        <w:rPr>
          <w:rFonts w:ascii="Arial" w:hAnsi="Arial"/>
          <w:lang w:val="de-AT"/>
        </w:rPr>
      </w:pPr>
      <w:r>
        <w:rPr>
          <w:rFonts w:ascii="Arial" w:hAnsi="Arial"/>
          <w:lang w:val="de-AT"/>
        </w:rPr>
        <w:t xml:space="preserve">Eine langjährige Partnerschaft verbindet Lenze mit dem Systemintegrator TGW aus Wels – in TGW-Logistiksystemen kommen die hervorragenden Antriebssysteme von Lenze zum Einsatz, Lenze nutzt TGW-Lösungen für die eigene Logistik. „Dies ist bereits die dritte Anlage, die wir bei Lenze bauen dürfen. Wir sind sehr froh, in Lenze einen vertrauensvollen Partner und Kunden zugleich gefunden zu haben“, freut sich Markus Lehner, </w:t>
      </w:r>
      <w:proofErr w:type="spellStart"/>
      <w:r>
        <w:rPr>
          <w:rFonts w:ascii="Arial" w:hAnsi="Arial"/>
          <w:lang w:val="de-AT"/>
        </w:rPr>
        <w:t>Sales</w:t>
      </w:r>
      <w:proofErr w:type="spellEnd"/>
      <w:r>
        <w:rPr>
          <w:rFonts w:ascii="Arial" w:hAnsi="Arial"/>
          <w:lang w:val="de-AT"/>
        </w:rPr>
        <w:t xml:space="preserve"> Manager bei TGW. Die beiden Firmen entwickeln erfolgreich gemeinsam Methoden zum Energiemanagement, wie beispielsweise ein Tool, welches den Energiebedarf einer Anlage bereits im Vorfeld berechnet. „Heute wird dieses Tool für jede Anlage verwendet“, so Markus Lehner, „und natürlich war ein entsprechendes Energiemanagement bei Lenze ein sehr wichtiges Thema.“</w:t>
      </w:r>
    </w:p>
    <w:p w:rsidR="007C4545" w:rsidRDefault="007C4545" w:rsidP="007C4545">
      <w:pPr>
        <w:pStyle w:val="Kopfzeile"/>
        <w:tabs>
          <w:tab w:val="clear" w:pos="4536"/>
          <w:tab w:val="clear" w:pos="9072"/>
        </w:tabs>
        <w:rPr>
          <w:rFonts w:ascii="Arial" w:hAnsi="Arial"/>
          <w:lang w:val="de-AT"/>
        </w:rPr>
      </w:pPr>
      <w:r>
        <w:rPr>
          <w:rFonts w:ascii="Arial" w:hAnsi="Arial"/>
          <w:lang w:val="de-AT"/>
        </w:rPr>
        <w:t>Für den Neubau in Asten wurde TGW als Generalunternehmer für die gesamte Logistiklösung beauftragt. Ein Ziel war, den vorhandenen Platz in den Lagern durch mehrfachtiefe Lagerung perfekt auszunutzen. Ein skalierbares und bewährtes Softwaresystem mit einfacher Bedienung und hoher IT-Sicherheit wurde von TGW dazu implementiert. Professionelles Energiemanagement und integrierte Energierückgewinnung schaffte</w:t>
      </w:r>
      <w:r w:rsidR="00503499">
        <w:rPr>
          <w:rFonts w:ascii="Arial" w:hAnsi="Arial"/>
          <w:lang w:val="de-AT"/>
        </w:rPr>
        <w:t>n</w:t>
      </w:r>
      <w:r>
        <w:rPr>
          <w:rFonts w:ascii="Arial" w:hAnsi="Arial"/>
          <w:lang w:val="de-AT"/>
        </w:rPr>
        <w:t xml:space="preserve"> Nachhaltigkeit sowie professionellen Service in allen Systembereichen. Natürlich wurden im gesamten Projekt ausschließlich Lenze-Komponenten verwendet. </w:t>
      </w:r>
    </w:p>
    <w:p w:rsidR="007C4545" w:rsidRPr="0046674F" w:rsidRDefault="007C4545" w:rsidP="007C4545">
      <w:pPr>
        <w:pStyle w:val="Kopfzeile"/>
        <w:tabs>
          <w:tab w:val="clear" w:pos="4536"/>
          <w:tab w:val="clear" w:pos="9072"/>
        </w:tabs>
        <w:rPr>
          <w:rFonts w:ascii="Arial" w:hAnsi="Arial"/>
          <w:b/>
          <w:lang w:val="de-AT"/>
        </w:rPr>
      </w:pPr>
      <w:r w:rsidRPr="0046674F">
        <w:rPr>
          <w:rFonts w:ascii="Arial" w:hAnsi="Arial"/>
          <w:b/>
          <w:lang w:val="de-AT"/>
        </w:rPr>
        <w:t>Umfangreiche Softwarelösung</w:t>
      </w:r>
    </w:p>
    <w:p w:rsidR="007C4545" w:rsidRDefault="007C4545" w:rsidP="007C4545">
      <w:pPr>
        <w:pStyle w:val="Kopfzeile"/>
        <w:tabs>
          <w:tab w:val="clear" w:pos="4536"/>
          <w:tab w:val="clear" w:pos="9072"/>
        </w:tabs>
        <w:rPr>
          <w:rFonts w:ascii="Arial" w:hAnsi="Arial"/>
          <w:lang w:val="de-AT"/>
        </w:rPr>
      </w:pPr>
      <w:r w:rsidRPr="00C37C7B">
        <w:rPr>
          <w:rFonts w:ascii="Arial" w:hAnsi="Arial"/>
          <w:lang w:val="de-AT"/>
        </w:rPr>
        <w:t>Das System bei Lenze wird durch die TGW</w:t>
      </w:r>
      <w:r w:rsidR="00503499">
        <w:rPr>
          <w:rFonts w:ascii="Arial" w:hAnsi="Arial"/>
          <w:lang w:val="de-AT"/>
        </w:rPr>
        <w:t xml:space="preserve"> CI_LOG </w:t>
      </w:r>
      <w:proofErr w:type="spellStart"/>
      <w:r w:rsidR="00503499">
        <w:rPr>
          <w:rFonts w:ascii="Arial" w:hAnsi="Arial"/>
          <w:lang w:val="de-AT"/>
        </w:rPr>
        <w:t>Supply</w:t>
      </w:r>
      <w:proofErr w:type="spellEnd"/>
      <w:r w:rsidR="00503499">
        <w:rPr>
          <w:rFonts w:ascii="Arial" w:hAnsi="Arial"/>
          <w:lang w:val="de-AT"/>
        </w:rPr>
        <w:t xml:space="preserve"> Chain Management </w:t>
      </w:r>
      <w:r w:rsidRPr="00C37C7B">
        <w:rPr>
          <w:rFonts w:ascii="Arial" w:hAnsi="Arial"/>
          <w:lang w:val="de-AT"/>
        </w:rPr>
        <w:t xml:space="preserve">Software überwacht und gesteuert. </w:t>
      </w:r>
      <w:r>
        <w:rPr>
          <w:rFonts w:ascii="Arial" w:hAnsi="Arial"/>
          <w:lang w:val="de-AT"/>
        </w:rPr>
        <w:t xml:space="preserve">Damit </w:t>
      </w:r>
      <w:r w:rsidRPr="00C37C7B">
        <w:rPr>
          <w:rFonts w:ascii="Arial" w:hAnsi="Arial"/>
          <w:lang w:val="de-AT"/>
        </w:rPr>
        <w:t xml:space="preserve">werden alle Bestände sowie </w:t>
      </w:r>
      <w:r>
        <w:rPr>
          <w:rFonts w:ascii="Arial" w:hAnsi="Arial"/>
          <w:lang w:val="de-AT"/>
        </w:rPr>
        <w:t xml:space="preserve">sämtliche </w:t>
      </w:r>
      <w:r w:rsidRPr="00C37C7B">
        <w:rPr>
          <w:rFonts w:ascii="Arial" w:hAnsi="Arial"/>
          <w:lang w:val="de-AT"/>
        </w:rPr>
        <w:t>Stellplätze der verschiedenen Lenze-Lagerbereiche verwaltet, die Steuerung der Ein- und Auslagerfunktionen</w:t>
      </w:r>
      <w:r>
        <w:rPr>
          <w:rFonts w:ascii="Arial" w:hAnsi="Arial"/>
          <w:lang w:val="de-AT"/>
        </w:rPr>
        <w:t xml:space="preserve"> sowie</w:t>
      </w:r>
      <w:r w:rsidR="00503499">
        <w:rPr>
          <w:rFonts w:ascii="Arial" w:hAnsi="Arial"/>
          <w:lang w:val="de-AT"/>
        </w:rPr>
        <w:t xml:space="preserve"> Inventur, Materialflusss</w:t>
      </w:r>
      <w:r w:rsidRPr="00C37C7B">
        <w:rPr>
          <w:rFonts w:ascii="Arial" w:hAnsi="Arial"/>
          <w:lang w:val="de-AT"/>
        </w:rPr>
        <w:t>teuerung, die HOST-Schnittstelle und vieles mehr. Sowohl das Lagerverwaltungssystem als auch</w:t>
      </w:r>
      <w:r>
        <w:rPr>
          <w:rFonts w:ascii="Arial" w:hAnsi="Arial"/>
          <w:lang w:val="de-AT"/>
        </w:rPr>
        <w:t xml:space="preserve"> der</w:t>
      </w:r>
      <w:r w:rsidRPr="00C37C7B">
        <w:rPr>
          <w:rFonts w:ascii="Arial" w:hAnsi="Arial"/>
          <w:lang w:val="de-AT"/>
        </w:rPr>
        <w:t xml:space="preserve"> Materialflussrechner und das Steuerungssystem Commander</w:t>
      </w:r>
      <w:r>
        <w:rPr>
          <w:rFonts w:ascii="Arial" w:hAnsi="Arial"/>
          <w:lang w:val="de-AT"/>
        </w:rPr>
        <w:t xml:space="preserve"> kommen von TGW</w:t>
      </w:r>
      <w:r w:rsidRPr="00C37C7B">
        <w:rPr>
          <w:rFonts w:ascii="Arial" w:hAnsi="Arial"/>
          <w:lang w:val="de-AT"/>
        </w:rPr>
        <w:t xml:space="preserve">. Alle diese Komponenten </w:t>
      </w:r>
      <w:r w:rsidRPr="00C37C7B">
        <w:rPr>
          <w:rFonts w:ascii="Arial" w:hAnsi="Arial"/>
          <w:lang w:val="de-AT"/>
        </w:rPr>
        <w:lastRenderedPageBreak/>
        <w:t xml:space="preserve">werden mit dem CI_LOG Interface zum Host-System SAP angebunden. </w:t>
      </w:r>
      <w:r>
        <w:rPr>
          <w:rFonts w:ascii="Arial" w:hAnsi="Arial"/>
          <w:lang w:val="de-AT"/>
        </w:rPr>
        <w:t xml:space="preserve">Der TGW-Materialflussrechner wird für die Systemkoordination bei Lenze eingesetzt, wie zum Beispiel zur Auslastungsoptimierung, für Ein- und Auslagerstrategien sowie die Übergabe von Aufträgen an die untergelagerte Steuerung. Mit dem Visualisierungssystem werden die Informationen aus dem Lagerverwaltungssystem und dem Materialflussrechner </w:t>
      </w:r>
      <w:r w:rsidR="00503499">
        <w:rPr>
          <w:rFonts w:ascii="Arial" w:hAnsi="Arial"/>
          <w:lang w:val="de-AT"/>
        </w:rPr>
        <w:t>grafisch</w:t>
      </w:r>
      <w:r>
        <w:rPr>
          <w:rFonts w:ascii="Arial" w:hAnsi="Arial"/>
          <w:lang w:val="de-AT"/>
        </w:rPr>
        <w:t xml:space="preserve"> angezeigt. </w:t>
      </w:r>
    </w:p>
    <w:p w:rsidR="007C4545" w:rsidRDefault="007C4545" w:rsidP="007C4545">
      <w:pPr>
        <w:rPr>
          <w:rFonts w:ascii="Arial" w:hAnsi="Arial"/>
          <w:lang w:val="de-AT"/>
        </w:rPr>
      </w:pPr>
      <w:r w:rsidRPr="00C37C7B">
        <w:rPr>
          <w:rFonts w:ascii="Arial" w:hAnsi="Arial"/>
          <w:lang w:val="de-AT"/>
        </w:rPr>
        <w:t>Das TGW Steuerungssystem Commander sorgt für entsprechendes Energiemanagement bei Lenze</w:t>
      </w:r>
      <w:r>
        <w:rPr>
          <w:rFonts w:ascii="Arial" w:hAnsi="Arial"/>
          <w:lang w:val="de-AT"/>
        </w:rPr>
        <w:t>, welches durch einen automatischen Standby-Modus in der Fördertechnik umgesetzt wurde. Sobald keine Behälterbewegungen angefordert werden, geht das System in den Standby-Modus.</w:t>
      </w:r>
      <w:r w:rsidRPr="00C37C7B">
        <w:rPr>
          <w:rFonts w:ascii="Arial" w:hAnsi="Arial"/>
          <w:lang w:val="de-AT"/>
        </w:rPr>
        <w:t xml:space="preserve"> </w:t>
      </w:r>
      <w:r>
        <w:rPr>
          <w:rFonts w:ascii="Arial" w:hAnsi="Arial"/>
          <w:lang w:val="de-AT"/>
        </w:rPr>
        <w:t xml:space="preserve">Ebenfalls </w:t>
      </w:r>
      <w:r w:rsidRPr="00C37C7B">
        <w:rPr>
          <w:rFonts w:ascii="Arial" w:hAnsi="Arial"/>
          <w:lang w:val="de-AT"/>
        </w:rPr>
        <w:t>w</w:t>
      </w:r>
      <w:r>
        <w:rPr>
          <w:rFonts w:ascii="Arial" w:hAnsi="Arial"/>
          <w:lang w:val="de-AT"/>
        </w:rPr>
        <w:t>u</w:t>
      </w:r>
      <w:r w:rsidRPr="00C37C7B">
        <w:rPr>
          <w:rFonts w:ascii="Arial" w:hAnsi="Arial"/>
          <w:lang w:val="de-AT"/>
        </w:rPr>
        <w:t xml:space="preserve">rden in allen Regalbediengeräten Rückspeisungsmodule installiert: Bremsenergie wird sofort in Energie für die </w:t>
      </w:r>
      <w:proofErr w:type="spellStart"/>
      <w:r w:rsidRPr="00C37C7B">
        <w:rPr>
          <w:rFonts w:ascii="Arial" w:hAnsi="Arial"/>
          <w:lang w:val="de-AT"/>
        </w:rPr>
        <w:t>Hubachse</w:t>
      </w:r>
      <w:proofErr w:type="spellEnd"/>
      <w:r w:rsidRPr="00C37C7B">
        <w:rPr>
          <w:rFonts w:ascii="Arial" w:hAnsi="Arial"/>
          <w:lang w:val="de-AT"/>
        </w:rPr>
        <w:t xml:space="preserve"> umgewandelt. Diese </w:t>
      </w:r>
      <w:r>
        <w:rPr>
          <w:rFonts w:ascii="Arial" w:hAnsi="Arial"/>
          <w:lang w:val="de-AT"/>
        </w:rPr>
        <w:t>Maßnahmen</w:t>
      </w:r>
      <w:r w:rsidRPr="00C37C7B">
        <w:rPr>
          <w:rFonts w:ascii="Arial" w:hAnsi="Arial"/>
          <w:lang w:val="de-AT"/>
        </w:rPr>
        <w:t xml:space="preserve"> führen zu einer Senkung der Betriebskosten um bis zu 20 Prozent. </w:t>
      </w:r>
    </w:p>
    <w:p w:rsidR="007C4545" w:rsidRPr="006B398C" w:rsidRDefault="00503499" w:rsidP="007C4545">
      <w:pPr>
        <w:rPr>
          <w:rFonts w:ascii="Arial" w:hAnsi="Arial"/>
          <w:b/>
          <w:lang w:val="de-AT"/>
        </w:rPr>
      </w:pPr>
      <w:r>
        <w:rPr>
          <w:rFonts w:ascii="Arial" w:hAnsi="Arial"/>
          <w:b/>
          <w:lang w:val="de-AT"/>
        </w:rPr>
        <w:t xml:space="preserve">Kleinteile- und </w:t>
      </w:r>
      <w:r w:rsidR="007C4545">
        <w:rPr>
          <w:rFonts w:ascii="Arial" w:hAnsi="Arial"/>
          <w:b/>
          <w:lang w:val="de-AT"/>
        </w:rPr>
        <w:t xml:space="preserve">Hochregallager </w:t>
      </w:r>
      <w:r w:rsidR="007C4545" w:rsidRPr="006B398C">
        <w:rPr>
          <w:rFonts w:ascii="Arial" w:hAnsi="Arial"/>
          <w:b/>
          <w:lang w:val="de-AT"/>
        </w:rPr>
        <w:t>von TGW</w:t>
      </w:r>
    </w:p>
    <w:p w:rsidR="007C4545" w:rsidRDefault="007C4545" w:rsidP="007C4545">
      <w:pPr>
        <w:rPr>
          <w:rFonts w:ascii="Arial" w:hAnsi="Arial"/>
          <w:lang w:val="de-AT"/>
        </w:rPr>
      </w:pPr>
      <w:r>
        <w:rPr>
          <w:rFonts w:ascii="Arial" w:hAnsi="Arial"/>
          <w:lang w:val="de-AT"/>
        </w:rPr>
        <w:t>Um den wachsenden Erfolg von Lenze und das Vorhaben, den Standort Asten zur Logistikdrehscheibe in Europa voranzutreiben</w:t>
      </w:r>
      <w:r w:rsidR="00503499">
        <w:rPr>
          <w:rFonts w:ascii="Arial" w:hAnsi="Arial"/>
          <w:lang w:val="de-AT"/>
        </w:rPr>
        <w:t>,</w:t>
      </w:r>
      <w:r w:rsidR="00503499" w:rsidRPr="00503499">
        <w:rPr>
          <w:rFonts w:ascii="Arial" w:hAnsi="Arial"/>
          <w:lang w:val="de-AT"/>
        </w:rPr>
        <w:t xml:space="preserve"> </w:t>
      </w:r>
      <w:r w:rsidR="00503499">
        <w:rPr>
          <w:rFonts w:ascii="Arial" w:hAnsi="Arial"/>
          <w:lang w:val="de-AT"/>
        </w:rPr>
        <w:t>zu unterstützen</w:t>
      </w:r>
      <w:r>
        <w:rPr>
          <w:rFonts w:ascii="Arial" w:hAnsi="Arial"/>
          <w:lang w:val="de-AT"/>
        </w:rPr>
        <w:t xml:space="preserve">, baute TGW ein 20 Meter hohes, vollautomatisiertes Hochregallager mit integriertem Kleinteilelager für bis zu 9.000 Paletten- und bis </w:t>
      </w:r>
      <w:r w:rsidR="00F0383B">
        <w:rPr>
          <w:rFonts w:ascii="Arial" w:hAnsi="Arial"/>
          <w:lang w:val="de-AT"/>
        </w:rPr>
        <w:t xml:space="preserve">zu 18.000 Behälterstellplätzen, wo insgesamt mehr als 20.000 unterschiedliche Artikel verfügbar sind. </w:t>
      </w:r>
      <w:r>
        <w:rPr>
          <w:rFonts w:ascii="Arial" w:hAnsi="Arial"/>
          <w:lang w:val="de-AT"/>
        </w:rPr>
        <w:t xml:space="preserve">Der Vorteil für Lenze und seine Kunden liegt auf der Hand: bessere Verfügbarkeiten, höhere Flexibilität und kürzere Durchlaufzeiten. Hinzu kommt die Auflösung der angemieteten externen Lagerflächen mit der gleichzeitigen Kapazitätserhöhung und Verbesserung des Materialflusses in der Produktion. „Wir haben jetzt viel mehr Fläche – zur bestehenden 4.800 Quadratmeter großen </w:t>
      </w:r>
      <w:r w:rsidR="00503499">
        <w:rPr>
          <w:rFonts w:ascii="Arial" w:hAnsi="Arial"/>
          <w:lang w:val="de-AT"/>
        </w:rPr>
        <w:t>Montagehalle</w:t>
      </w:r>
      <w:r>
        <w:rPr>
          <w:rFonts w:ascii="Arial" w:hAnsi="Arial"/>
          <w:lang w:val="de-AT"/>
        </w:rPr>
        <w:t xml:space="preserve"> kamen das Hochregallager mit 1.650 Quadratmetern und die neue Halle mit 3.000 Quadratmetern hinzu – trotzdem wurde der Materialverkehr in der Halle vereinfacht“, so Marco </w:t>
      </w:r>
      <w:proofErr w:type="spellStart"/>
      <w:r>
        <w:rPr>
          <w:rFonts w:ascii="Arial" w:hAnsi="Arial"/>
          <w:lang w:val="de-AT"/>
        </w:rPr>
        <w:t>Gattringer</w:t>
      </w:r>
      <w:proofErr w:type="spellEnd"/>
      <w:r>
        <w:rPr>
          <w:rFonts w:ascii="Arial" w:hAnsi="Arial"/>
          <w:lang w:val="de-AT"/>
        </w:rPr>
        <w:t xml:space="preserve">-Ebner, Geschäftsführer der Lenze </w:t>
      </w:r>
      <w:proofErr w:type="spellStart"/>
      <w:r>
        <w:rPr>
          <w:rFonts w:ascii="Arial" w:hAnsi="Arial"/>
          <w:lang w:val="de-AT"/>
        </w:rPr>
        <w:t>Operations</w:t>
      </w:r>
      <w:proofErr w:type="spellEnd"/>
      <w:r>
        <w:rPr>
          <w:rFonts w:ascii="Arial" w:hAnsi="Arial"/>
          <w:lang w:val="de-AT"/>
        </w:rPr>
        <w:t xml:space="preserve"> Austria GmbH. </w:t>
      </w:r>
    </w:p>
    <w:p w:rsidR="007C4545" w:rsidRDefault="00503499" w:rsidP="007C4545">
      <w:pPr>
        <w:rPr>
          <w:rFonts w:ascii="Arial" w:hAnsi="Arial"/>
          <w:lang w:val="de-AT"/>
        </w:rPr>
      </w:pPr>
      <w:r>
        <w:rPr>
          <w:rFonts w:ascii="Arial" w:hAnsi="Arial"/>
          <w:lang w:val="de-AT"/>
        </w:rPr>
        <w:lastRenderedPageBreak/>
        <w:t xml:space="preserve">Das automatische Kleinteilelager </w:t>
      </w:r>
      <w:r w:rsidR="004C538D">
        <w:rPr>
          <w:rFonts w:ascii="Arial" w:hAnsi="Arial"/>
          <w:lang w:val="de-AT"/>
        </w:rPr>
        <w:t>ermöglicht</w:t>
      </w:r>
      <w:r>
        <w:rPr>
          <w:rFonts w:ascii="Arial" w:hAnsi="Arial"/>
          <w:lang w:val="de-AT"/>
        </w:rPr>
        <w:t xml:space="preserve"> bis </w:t>
      </w:r>
      <w:r w:rsidR="008F5F6D">
        <w:rPr>
          <w:rFonts w:ascii="Arial" w:hAnsi="Arial"/>
          <w:lang w:val="de-AT"/>
        </w:rPr>
        <w:t>z</w:t>
      </w:r>
      <w:r>
        <w:rPr>
          <w:rFonts w:ascii="Arial" w:hAnsi="Arial"/>
          <w:lang w:val="de-AT"/>
        </w:rPr>
        <w:t xml:space="preserve">u 260 Ein- und Auslagerungen pro Stunde. </w:t>
      </w:r>
      <w:r w:rsidR="007C4545">
        <w:rPr>
          <w:rFonts w:ascii="Arial" w:hAnsi="Arial"/>
          <w:lang w:val="de-AT"/>
        </w:rPr>
        <w:t>Als Regalbediengerät</w:t>
      </w:r>
      <w:r w:rsidR="008F5F6D">
        <w:rPr>
          <w:rFonts w:ascii="Arial" w:hAnsi="Arial"/>
          <w:lang w:val="de-AT"/>
        </w:rPr>
        <w:t>e</w:t>
      </w:r>
      <w:r w:rsidR="007C4545">
        <w:rPr>
          <w:rFonts w:ascii="Arial" w:hAnsi="Arial"/>
          <w:lang w:val="de-AT"/>
        </w:rPr>
        <w:t xml:space="preserve"> kommen TGW </w:t>
      </w:r>
      <w:proofErr w:type="spellStart"/>
      <w:r w:rsidR="007C4545">
        <w:rPr>
          <w:rFonts w:ascii="Arial" w:hAnsi="Arial"/>
          <w:lang w:val="de-AT"/>
        </w:rPr>
        <w:t>Magitos</w:t>
      </w:r>
      <w:proofErr w:type="spellEnd"/>
      <w:r w:rsidR="007C4545">
        <w:rPr>
          <w:rFonts w:ascii="Arial" w:hAnsi="Arial"/>
          <w:lang w:val="de-AT"/>
        </w:rPr>
        <w:t xml:space="preserve"> mit dem Lastaufnahmemittel Kombiteleskop zum Einsatz. „Unsere </w:t>
      </w:r>
      <w:proofErr w:type="spellStart"/>
      <w:r w:rsidR="007C4545">
        <w:rPr>
          <w:rFonts w:ascii="Arial" w:hAnsi="Arial"/>
          <w:lang w:val="de-AT"/>
        </w:rPr>
        <w:t>Magitos</w:t>
      </w:r>
      <w:proofErr w:type="spellEnd"/>
      <w:r w:rsidR="007C4545">
        <w:rPr>
          <w:rFonts w:ascii="Arial" w:hAnsi="Arial"/>
          <w:lang w:val="de-AT"/>
        </w:rPr>
        <w:t xml:space="preserve"> haben trotz ihrer enormen Höhe Beschleunigungswerte wie ein Sportwagen. Das haben wir natürlich auch der Leichtbauweise zu verdanken“, so Markus Lehner. </w:t>
      </w:r>
    </w:p>
    <w:p w:rsidR="007C4545" w:rsidRDefault="007C4545" w:rsidP="007C4545">
      <w:pPr>
        <w:rPr>
          <w:rFonts w:ascii="Arial" w:hAnsi="Arial"/>
          <w:lang w:val="de-AT"/>
        </w:rPr>
      </w:pPr>
      <w:r>
        <w:rPr>
          <w:rFonts w:ascii="Arial" w:hAnsi="Arial"/>
          <w:lang w:val="de-AT"/>
        </w:rPr>
        <w:t xml:space="preserve">Zum automatischen Kleinteilelager kommen vier </w:t>
      </w:r>
      <w:proofErr w:type="spellStart"/>
      <w:r>
        <w:rPr>
          <w:rFonts w:ascii="Arial" w:hAnsi="Arial"/>
          <w:lang w:val="de-AT"/>
        </w:rPr>
        <w:t>Kommissionierarbeitsplätze</w:t>
      </w:r>
      <w:proofErr w:type="spellEnd"/>
      <w:r>
        <w:rPr>
          <w:rFonts w:ascii="Arial" w:hAnsi="Arial"/>
          <w:lang w:val="de-AT"/>
        </w:rPr>
        <w:t xml:space="preserve"> mit </w:t>
      </w:r>
      <w:proofErr w:type="spellStart"/>
      <w:r>
        <w:rPr>
          <w:rFonts w:ascii="Arial" w:hAnsi="Arial"/>
          <w:lang w:val="de-AT"/>
        </w:rPr>
        <w:t>Pick&amp;Pack</w:t>
      </w:r>
      <w:proofErr w:type="spellEnd"/>
      <w:r>
        <w:rPr>
          <w:rFonts w:ascii="Arial" w:hAnsi="Arial"/>
          <w:lang w:val="de-AT"/>
        </w:rPr>
        <w:t xml:space="preserve"> hinzu. „Bei den </w:t>
      </w:r>
      <w:proofErr w:type="spellStart"/>
      <w:r>
        <w:rPr>
          <w:rFonts w:ascii="Arial" w:hAnsi="Arial"/>
          <w:lang w:val="de-AT"/>
        </w:rPr>
        <w:t>Pick&amp;Pack</w:t>
      </w:r>
      <w:proofErr w:type="spellEnd"/>
      <w:r>
        <w:rPr>
          <w:rFonts w:ascii="Arial" w:hAnsi="Arial"/>
          <w:lang w:val="de-AT"/>
        </w:rPr>
        <w:t xml:space="preserve"> Arbeitsplätzen ist es dem </w:t>
      </w:r>
      <w:proofErr w:type="spellStart"/>
      <w:r>
        <w:rPr>
          <w:rFonts w:ascii="Arial" w:hAnsi="Arial"/>
          <w:lang w:val="de-AT"/>
        </w:rPr>
        <w:t>Kommissioniermitarbeiter</w:t>
      </w:r>
      <w:proofErr w:type="spellEnd"/>
      <w:r>
        <w:rPr>
          <w:rFonts w:ascii="Arial" w:hAnsi="Arial"/>
          <w:lang w:val="de-AT"/>
        </w:rPr>
        <w:t xml:space="preserve"> möglich, sofort in den Karton oder auf die Palette zu kommissionieren – ein Auftragsbehälter </w:t>
      </w:r>
      <w:r w:rsidR="008F5F6D">
        <w:rPr>
          <w:rFonts w:ascii="Arial" w:hAnsi="Arial"/>
          <w:lang w:val="de-AT"/>
        </w:rPr>
        <w:t xml:space="preserve">als Zwischenschritt </w:t>
      </w:r>
      <w:r>
        <w:rPr>
          <w:rFonts w:ascii="Arial" w:hAnsi="Arial"/>
          <w:lang w:val="de-AT"/>
        </w:rPr>
        <w:t>wird nicht benötigt, somit kann er den Auftrag sofort abschließen“, erklärt Markus Lehner. Pick-</w:t>
      </w:r>
      <w:proofErr w:type="spellStart"/>
      <w:r>
        <w:rPr>
          <w:rFonts w:ascii="Arial" w:hAnsi="Arial"/>
          <w:lang w:val="de-AT"/>
        </w:rPr>
        <w:t>to</w:t>
      </w:r>
      <w:proofErr w:type="spellEnd"/>
      <w:r>
        <w:rPr>
          <w:rFonts w:ascii="Arial" w:hAnsi="Arial"/>
          <w:lang w:val="de-AT"/>
        </w:rPr>
        <w:t xml:space="preserve">-Light Module unterstützen den Mitarbeiter in </w:t>
      </w:r>
      <w:r w:rsidR="00641DAD">
        <w:rPr>
          <w:rFonts w:ascii="Arial" w:hAnsi="Arial"/>
          <w:lang w:val="de-AT"/>
        </w:rPr>
        <w:t xml:space="preserve">seiner Arbeitsweise. Besondere Aufmerksamkeit wurde bei der </w:t>
      </w:r>
      <w:r>
        <w:rPr>
          <w:rFonts w:ascii="Arial" w:hAnsi="Arial"/>
          <w:lang w:val="de-AT"/>
        </w:rPr>
        <w:t xml:space="preserve">Gestaltung der Arbeitsplätze auch </w:t>
      </w:r>
      <w:r w:rsidR="00641DAD">
        <w:rPr>
          <w:rFonts w:ascii="Arial" w:hAnsi="Arial"/>
          <w:lang w:val="de-AT"/>
        </w:rPr>
        <w:t>der</w:t>
      </w:r>
      <w:r>
        <w:rPr>
          <w:rFonts w:ascii="Arial" w:hAnsi="Arial"/>
          <w:lang w:val="de-AT"/>
        </w:rPr>
        <w:t xml:space="preserve"> Ergonomie </w:t>
      </w:r>
      <w:r w:rsidR="00641DAD">
        <w:rPr>
          <w:rFonts w:ascii="Arial" w:hAnsi="Arial"/>
          <w:lang w:val="de-AT"/>
        </w:rPr>
        <w:t>geschenkt</w:t>
      </w:r>
      <w:r>
        <w:rPr>
          <w:rFonts w:ascii="Arial" w:hAnsi="Arial"/>
          <w:lang w:val="de-AT"/>
        </w:rPr>
        <w:t xml:space="preserve">, sämtliche Anordnungen wurde im Vorfeld gemeinsam mit Lenze festgelegt. </w:t>
      </w:r>
    </w:p>
    <w:p w:rsidR="008F5F6D" w:rsidRDefault="007C4545" w:rsidP="008F5F6D">
      <w:pPr>
        <w:rPr>
          <w:rFonts w:ascii="Arial" w:hAnsi="Arial"/>
          <w:lang w:val="de-AT"/>
        </w:rPr>
      </w:pPr>
      <w:r>
        <w:rPr>
          <w:rFonts w:ascii="Arial" w:hAnsi="Arial"/>
          <w:lang w:val="de-AT"/>
        </w:rPr>
        <w:t xml:space="preserve">Im </w:t>
      </w:r>
      <w:r w:rsidR="004C538D">
        <w:rPr>
          <w:rFonts w:ascii="Arial" w:hAnsi="Arial"/>
          <w:lang w:val="de-AT"/>
        </w:rPr>
        <w:t xml:space="preserve">automatischen </w:t>
      </w:r>
      <w:proofErr w:type="spellStart"/>
      <w:r w:rsidR="004C538D">
        <w:rPr>
          <w:rFonts w:ascii="Arial" w:hAnsi="Arial"/>
          <w:lang w:val="de-AT"/>
        </w:rPr>
        <w:t>Palettenlager</w:t>
      </w:r>
      <w:proofErr w:type="spellEnd"/>
      <w:r w:rsidR="004C538D">
        <w:rPr>
          <w:rFonts w:ascii="Arial" w:hAnsi="Arial"/>
          <w:lang w:val="de-AT"/>
        </w:rPr>
        <w:t xml:space="preserve"> (APL)</w:t>
      </w:r>
      <w:r>
        <w:rPr>
          <w:rFonts w:ascii="Arial" w:hAnsi="Arial"/>
          <w:lang w:val="de-AT"/>
        </w:rPr>
        <w:t xml:space="preserve"> sorg</w:t>
      </w:r>
      <w:r w:rsidR="008F5F6D">
        <w:rPr>
          <w:rFonts w:ascii="Arial" w:hAnsi="Arial"/>
          <w:lang w:val="de-AT"/>
        </w:rPr>
        <w:t>en</w:t>
      </w:r>
      <w:r>
        <w:rPr>
          <w:rFonts w:ascii="Arial" w:hAnsi="Arial"/>
          <w:lang w:val="de-AT"/>
        </w:rPr>
        <w:t xml:space="preserve"> </w:t>
      </w:r>
      <w:r w:rsidR="004C538D">
        <w:rPr>
          <w:rFonts w:ascii="Arial" w:hAnsi="Arial"/>
          <w:lang w:val="de-AT"/>
        </w:rPr>
        <w:t xml:space="preserve">drei </w:t>
      </w:r>
      <w:proofErr w:type="spellStart"/>
      <w:r>
        <w:rPr>
          <w:rFonts w:ascii="Arial" w:hAnsi="Arial"/>
          <w:lang w:val="de-AT"/>
        </w:rPr>
        <w:t>Einmast</w:t>
      </w:r>
      <w:proofErr w:type="spellEnd"/>
      <w:r>
        <w:rPr>
          <w:rFonts w:ascii="Arial" w:hAnsi="Arial"/>
          <w:lang w:val="de-AT"/>
        </w:rPr>
        <w:t>-Regalbediengerät</w:t>
      </w:r>
      <w:r w:rsidR="008F5F6D">
        <w:rPr>
          <w:rFonts w:ascii="Arial" w:hAnsi="Arial"/>
          <w:lang w:val="de-AT"/>
        </w:rPr>
        <w:t>e</w:t>
      </w:r>
      <w:r>
        <w:rPr>
          <w:rFonts w:ascii="Arial" w:hAnsi="Arial"/>
          <w:lang w:val="de-AT"/>
        </w:rPr>
        <w:t xml:space="preserve"> für die einfach- bzw. doppelttiefe Ein- und Auslagerung der Waren</w:t>
      </w:r>
      <w:r w:rsidR="008F5F6D">
        <w:rPr>
          <w:rFonts w:ascii="Arial" w:hAnsi="Arial"/>
          <w:lang w:val="de-AT"/>
        </w:rPr>
        <w:t xml:space="preserve">, welche </w:t>
      </w:r>
      <w:r w:rsidR="004C538D">
        <w:rPr>
          <w:rFonts w:ascii="Arial" w:hAnsi="Arial"/>
          <w:lang w:val="de-AT"/>
        </w:rPr>
        <w:t>100 Bewegungen</w:t>
      </w:r>
      <w:r w:rsidR="008F5F6D">
        <w:rPr>
          <w:rFonts w:ascii="Arial" w:hAnsi="Arial"/>
          <w:lang w:val="de-AT"/>
        </w:rPr>
        <w:t xml:space="preserve"> pro Stunde ermöglichen</w:t>
      </w:r>
      <w:r>
        <w:rPr>
          <w:rFonts w:ascii="Arial" w:hAnsi="Arial"/>
          <w:lang w:val="de-AT"/>
        </w:rPr>
        <w:t xml:space="preserve">. Im Anschluss an das APL befinden sich weitere vier </w:t>
      </w:r>
      <w:proofErr w:type="spellStart"/>
      <w:r>
        <w:rPr>
          <w:rFonts w:ascii="Arial" w:hAnsi="Arial"/>
          <w:lang w:val="de-AT"/>
        </w:rPr>
        <w:t>Kommissionierarbeitsplätze</w:t>
      </w:r>
      <w:proofErr w:type="spellEnd"/>
      <w:r>
        <w:rPr>
          <w:rFonts w:ascii="Arial" w:hAnsi="Arial"/>
          <w:lang w:val="de-AT"/>
        </w:rPr>
        <w:t xml:space="preserve">. </w:t>
      </w:r>
      <w:r w:rsidR="008F5F6D">
        <w:rPr>
          <w:rFonts w:ascii="Arial" w:hAnsi="Arial"/>
          <w:lang w:val="de-AT"/>
        </w:rPr>
        <w:t xml:space="preserve">„Es ist jetzt kein manuelles Handling von Paletten mehr erforderlich und die Ware kommt zum Mann“, erklärt Lenze </w:t>
      </w:r>
      <w:proofErr w:type="spellStart"/>
      <w:r w:rsidR="008F5F6D">
        <w:rPr>
          <w:rFonts w:ascii="Arial" w:hAnsi="Arial"/>
          <w:lang w:val="de-AT"/>
        </w:rPr>
        <w:t>Operations</w:t>
      </w:r>
      <w:proofErr w:type="spellEnd"/>
      <w:r w:rsidR="008F5F6D">
        <w:rPr>
          <w:rFonts w:ascii="Arial" w:hAnsi="Arial"/>
          <w:lang w:val="de-AT"/>
        </w:rPr>
        <w:t xml:space="preserve"> Austria-Geschäftsführer Marco </w:t>
      </w:r>
      <w:proofErr w:type="spellStart"/>
      <w:r w:rsidR="008F5F6D">
        <w:rPr>
          <w:rFonts w:ascii="Arial" w:hAnsi="Arial"/>
          <w:lang w:val="de-AT"/>
        </w:rPr>
        <w:t>Gattringer</w:t>
      </w:r>
      <w:proofErr w:type="spellEnd"/>
      <w:r w:rsidR="008F5F6D">
        <w:rPr>
          <w:rFonts w:ascii="Arial" w:hAnsi="Arial"/>
          <w:lang w:val="de-AT"/>
        </w:rPr>
        <w:t xml:space="preserve">-Ebner. </w:t>
      </w:r>
    </w:p>
    <w:p w:rsidR="00F0383B" w:rsidRDefault="00F0383B" w:rsidP="008F5F6D">
      <w:pPr>
        <w:rPr>
          <w:rFonts w:ascii="Arial" w:hAnsi="Arial"/>
          <w:lang w:val="de-AT"/>
        </w:rPr>
      </w:pPr>
      <w:r>
        <w:rPr>
          <w:rFonts w:ascii="Arial" w:hAnsi="Arial"/>
          <w:lang w:val="de-AT"/>
        </w:rPr>
        <w:t xml:space="preserve">Das AKL wird mit der </w:t>
      </w:r>
      <w:proofErr w:type="spellStart"/>
      <w:r>
        <w:rPr>
          <w:rFonts w:ascii="Arial" w:hAnsi="Arial"/>
          <w:lang w:val="de-AT"/>
        </w:rPr>
        <w:t>Palettenkommissionierung</w:t>
      </w:r>
      <w:proofErr w:type="spellEnd"/>
      <w:r>
        <w:rPr>
          <w:rFonts w:ascii="Arial" w:hAnsi="Arial"/>
          <w:lang w:val="de-AT"/>
        </w:rPr>
        <w:t xml:space="preserve"> über einen </w:t>
      </w:r>
      <w:proofErr w:type="spellStart"/>
      <w:r>
        <w:rPr>
          <w:rFonts w:ascii="Arial" w:hAnsi="Arial"/>
          <w:lang w:val="de-AT"/>
        </w:rPr>
        <w:t>Sequenzierpuffer</w:t>
      </w:r>
      <w:proofErr w:type="spellEnd"/>
      <w:r>
        <w:rPr>
          <w:rFonts w:ascii="Arial" w:hAnsi="Arial"/>
          <w:lang w:val="de-AT"/>
        </w:rPr>
        <w:t xml:space="preserve"> verbunden. Durch diesen Puffer ist es möglich, die beiden Systeme völlig unabhängig voneinander und entkoppelt zu bedienen. Die bereits vorkommissionierten Behälter aus dem AKL dem </w:t>
      </w:r>
      <w:proofErr w:type="spellStart"/>
      <w:r>
        <w:rPr>
          <w:rFonts w:ascii="Arial" w:hAnsi="Arial"/>
          <w:lang w:val="de-AT"/>
        </w:rPr>
        <w:t>Palettenkommissionierplatz</w:t>
      </w:r>
      <w:proofErr w:type="spellEnd"/>
      <w:r>
        <w:rPr>
          <w:rFonts w:ascii="Arial" w:hAnsi="Arial"/>
          <w:lang w:val="de-AT"/>
        </w:rPr>
        <w:t xml:space="preserve"> sequenzgerecht zugeführt. </w:t>
      </w:r>
    </w:p>
    <w:p w:rsidR="007C4545" w:rsidRDefault="007C4545" w:rsidP="007C4545">
      <w:pPr>
        <w:rPr>
          <w:rFonts w:ascii="Arial" w:hAnsi="Arial"/>
          <w:lang w:val="de-AT"/>
        </w:rPr>
      </w:pPr>
      <w:r>
        <w:rPr>
          <w:rFonts w:ascii="Arial" w:hAnsi="Arial"/>
          <w:lang w:val="de-AT"/>
        </w:rPr>
        <w:t xml:space="preserve">Eine weitere Neuerung gibt es bei den </w:t>
      </w:r>
      <w:proofErr w:type="spellStart"/>
      <w:r>
        <w:rPr>
          <w:rFonts w:ascii="Arial" w:hAnsi="Arial"/>
          <w:lang w:val="de-AT"/>
        </w:rPr>
        <w:t>Pick&amp;Pack</w:t>
      </w:r>
      <w:proofErr w:type="spellEnd"/>
      <w:r>
        <w:rPr>
          <w:rFonts w:ascii="Arial" w:hAnsi="Arial"/>
          <w:lang w:val="de-AT"/>
        </w:rPr>
        <w:t xml:space="preserve"> Arbeitsplätzen: Eine SAP-Anbindung ermöglicht dem Mitarbeiter die Seriennummer der Ware zu überprüfen – ein klares Zeichen für die Qualitätssicherung bei Lenze. </w:t>
      </w:r>
    </w:p>
    <w:p w:rsidR="007C4545" w:rsidRPr="00D9643C" w:rsidRDefault="007C4545" w:rsidP="007C4545">
      <w:pPr>
        <w:rPr>
          <w:rFonts w:ascii="Arial" w:hAnsi="Arial"/>
          <w:b/>
          <w:lang w:val="de-AT"/>
        </w:rPr>
      </w:pPr>
      <w:r w:rsidRPr="00D9643C">
        <w:rPr>
          <w:rFonts w:ascii="Arial" w:hAnsi="Arial"/>
          <w:b/>
          <w:lang w:val="de-AT"/>
        </w:rPr>
        <w:lastRenderedPageBreak/>
        <w:t>Antriebstechnik von Lenze für Lenze</w:t>
      </w:r>
    </w:p>
    <w:p w:rsidR="007C4545" w:rsidRDefault="007C4545" w:rsidP="007C4545">
      <w:pPr>
        <w:rPr>
          <w:rFonts w:ascii="Arial" w:hAnsi="Arial"/>
          <w:lang w:val="de-AT"/>
        </w:rPr>
      </w:pPr>
      <w:r>
        <w:rPr>
          <w:rFonts w:ascii="Arial" w:hAnsi="Arial"/>
          <w:lang w:val="de-AT"/>
        </w:rPr>
        <w:t xml:space="preserve">Die gesamte Antriebstechnik für die Regalbediengeräte wurde mit Ein- und Rückspeisemodulen sowie </w:t>
      </w:r>
      <w:proofErr w:type="spellStart"/>
      <w:r>
        <w:rPr>
          <w:rFonts w:ascii="Arial" w:hAnsi="Arial"/>
          <w:lang w:val="de-AT"/>
        </w:rPr>
        <w:t>Servoreglern</w:t>
      </w:r>
      <w:proofErr w:type="spellEnd"/>
      <w:r>
        <w:rPr>
          <w:rFonts w:ascii="Arial" w:hAnsi="Arial"/>
          <w:lang w:val="de-AT"/>
        </w:rPr>
        <w:t xml:space="preserve"> und –antrieben von Lenze realisiert. Zusätzlich wurden auch die Einspeis</w:t>
      </w:r>
      <w:r w:rsidR="008F5F6D">
        <w:rPr>
          <w:rFonts w:ascii="Arial" w:hAnsi="Arial"/>
          <w:lang w:val="de-AT"/>
        </w:rPr>
        <w:t>e</w:t>
      </w:r>
      <w:r>
        <w:rPr>
          <w:rFonts w:ascii="Arial" w:hAnsi="Arial"/>
          <w:lang w:val="de-AT"/>
        </w:rPr>
        <w:t>module für Behälter- und Paletten-</w:t>
      </w:r>
      <w:proofErr w:type="spellStart"/>
      <w:r>
        <w:rPr>
          <w:rFonts w:ascii="Arial" w:hAnsi="Arial"/>
          <w:lang w:val="de-AT"/>
        </w:rPr>
        <w:t>Verfahrwagen</w:t>
      </w:r>
      <w:proofErr w:type="spellEnd"/>
      <w:r>
        <w:rPr>
          <w:rFonts w:ascii="Arial" w:hAnsi="Arial"/>
          <w:lang w:val="de-AT"/>
        </w:rPr>
        <w:t xml:space="preserve"> sowie sämtliche Antriebe für die Behälter- und </w:t>
      </w:r>
      <w:proofErr w:type="spellStart"/>
      <w:r>
        <w:rPr>
          <w:rFonts w:ascii="Arial" w:hAnsi="Arial"/>
          <w:lang w:val="de-AT"/>
        </w:rPr>
        <w:t>Palettenfördertechnik</w:t>
      </w:r>
      <w:proofErr w:type="spellEnd"/>
      <w:r>
        <w:rPr>
          <w:rFonts w:ascii="Arial" w:hAnsi="Arial"/>
          <w:lang w:val="de-AT"/>
        </w:rPr>
        <w:t xml:space="preserve"> </w:t>
      </w:r>
      <w:r w:rsidR="008F5F6D">
        <w:rPr>
          <w:rFonts w:ascii="Arial" w:hAnsi="Arial"/>
          <w:lang w:val="de-AT"/>
        </w:rPr>
        <w:t>sowie</w:t>
      </w:r>
      <w:r>
        <w:rPr>
          <w:rFonts w:ascii="Arial" w:hAnsi="Arial"/>
          <w:lang w:val="de-AT"/>
        </w:rPr>
        <w:t xml:space="preserve"> Riemen für </w:t>
      </w:r>
      <w:proofErr w:type="spellStart"/>
      <w:r>
        <w:rPr>
          <w:rFonts w:ascii="Arial" w:hAnsi="Arial"/>
          <w:lang w:val="de-AT"/>
        </w:rPr>
        <w:t>Querverfahrwagen</w:t>
      </w:r>
      <w:proofErr w:type="spellEnd"/>
      <w:r>
        <w:rPr>
          <w:rFonts w:ascii="Arial" w:hAnsi="Arial"/>
          <w:lang w:val="de-AT"/>
        </w:rPr>
        <w:t xml:space="preserve"> und Regalbediengeräte, Antriebselemente und Schaltschrankbau durch Lenze realisiert. Lenze und TGW sind bereits langjährige Partner: „Einerseits sind wir örtlich betrachtet fast Nachbarn und andererseits bietet Lenze eine für das TGW-Produktportfolio optimale Antriebs- und Regelungstechnik“, so Markus Lehner, </w:t>
      </w:r>
      <w:proofErr w:type="spellStart"/>
      <w:r>
        <w:rPr>
          <w:rFonts w:ascii="Arial" w:hAnsi="Arial"/>
          <w:lang w:val="de-AT"/>
        </w:rPr>
        <w:t>Sales</w:t>
      </w:r>
      <w:proofErr w:type="spellEnd"/>
      <w:r>
        <w:rPr>
          <w:rFonts w:ascii="Arial" w:hAnsi="Arial"/>
          <w:lang w:val="de-AT"/>
        </w:rPr>
        <w:t xml:space="preserve"> Manager bei TGW. Beide Unternehmen sind stolz auf die zukunftsweisende Zusammenarbeit, bei der Technologien aus be</w:t>
      </w:r>
      <w:r w:rsidR="008F5F6D">
        <w:rPr>
          <w:rFonts w:ascii="Arial" w:hAnsi="Arial"/>
          <w:lang w:val="de-AT"/>
        </w:rPr>
        <w:t>iden Häusern kombiniert werden.</w:t>
      </w:r>
    </w:p>
    <w:p w:rsidR="007C4545" w:rsidRPr="00395E9B" w:rsidRDefault="007C4545" w:rsidP="007C4545">
      <w:pPr>
        <w:rPr>
          <w:rFonts w:ascii="Arial" w:hAnsi="Arial"/>
          <w:b/>
          <w:lang w:val="de-AT"/>
        </w:rPr>
      </w:pPr>
      <w:r w:rsidRPr="00395E9B">
        <w:rPr>
          <w:rFonts w:ascii="Arial" w:hAnsi="Arial"/>
          <w:b/>
          <w:lang w:val="de-AT"/>
        </w:rPr>
        <w:t>Kapazitätserweiterung mit Hochleistung</w:t>
      </w:r>
    </w:p>
    <w:p w:rsidR="007C4545" w:rsidRDefault="007C4545" w:rsidP="007C4545">
      <w:pPr>
        <w:rPr>
          <w:rFonts w:ascii="Arial" w:hAnsi="Arial"/>
          <w:lang w:val="de-AT"/>
        </w:rPr>
      </w:pPr>
      <w:r>
        <w:rPr>
          <w:rFonts w:ascii="Arial" w:hAnsi="Arial"/>
          <w:lang w:val="de-AT"/>
        </w:rPr>
        <w:t xml:space="preserve">Im September 2011 wurde mit dem Bau für die neue Montagehalle in Asten gestartet. Rund ein Jahr danach begann die Produktion. „Das neue Hochregallager wurde in Silobauweise errichtet, somit wird die Außenhülle des Gebäudes durch den Stahlbau des Hochregallagers getragen“, erklärt Markus Lehner von TGW. „Dieses Vorhaben war eine große Herausforderung für uns als Generalunternehmer, da wir im Winter bauten. Das hieß für uns und unsere Partner, bei Schnee und Eis ein Regal aufzustellen und die Fassade zu montieren.“ </w:t>
      </w:r>
    </w:p>
    <w:p w:rsidR="007C4545" w:rsidRDefault="007C4545" w:rsidP="007C4545">
      <w:pPr>
        <w:rPr>
          <w:rFonts w:ascii="Arial" w:hAnsi="Arial"/>
          <w:lang w:val="de-AT"/>
        </w:rPr>
      </w:pPr>
      <w:r>
        <w:rPr>
          <w:rFonts w:ascii="Arial" w:hAnsi="Arial"/>
          <w:lang w:val="de-AT"/>
        </w:rPr>
        <w:t xml:space="preserve">Im gesamten Gebäude in Asten wurde das Thema Brandschutz sehr sensibel behandelt: „Die Brandprävention im gesamten Lager erfolgt durch eine Sauerstoffreduktion auf 15 Prozent. Das heißt, bei uns im Hochregallager fühlt es sich an wie auf ca. 3.300 Meter Höhe“, so Marco </w:t>
      </w:r>
      <w:proofErr w:type="spellStart"/>
      <w:r>
        <w:rPr>
          <w:rFonts w:ascii="Arial" w:hAnsi="Arial"/>
          <w:lang w:val="de-AT"/>
        </w:rPr>
        <w:t>Gattringer</w:t>
      </w:r>
      <w:proofErr w:type="spellEnd"/>
      <w:r>
        <w:rPr>
          <w:rFonts w:ascii="Arial" w:hAnsi="Arial"/>
          <w:lang w:val="de-AT"/>
        </w:rPr>
        <w:t>-Ebner. Um diese Sauerstoffreduzierung gewährleisten zu können, achtete TGW besonde</w:t>
      </w:r>
      <w:r w:rsidR="008F5F6D">
        <w:rPr>
          <w:rFonts w:ascii="Arial" w:hAnsi="Arial"/>
          <w:lang w:val="de-AT"/>
        </w:rPr>
        <w:t>rs auf den Bau der Gebäudehülle</w:t>
      </w:r>
      <w:r>
        <w:rPr>
          <w:rFonts w:ascii="Arial" w:hAnsi="Arial"/>
          <w:lang w:val="de-AT"/>
        </w:rPr>
        <w:t xml:space="preserve">. „Wir mussten eine definierte Dichtigkeit der Gebäudehülle garantieren, nur so konnten wir die geplante Sauerstoffreduzierung umsetzen. Aus diesem Grund darf Wartungspersonal </w:t>
      </w:r>
      <w:r>
        <w:rPr>
          <w:rFonts w:ascii="Arial" w:hAnsi="Arial"/>
          <w:lang w:val="de-AT"/>
        </w:rPr>
        <w:lastRenderedPageBreak/>
        <w:t xml:space="preserve">nur für bestimmte Zeitfenster in die Anlage, denn wenn man sich </w:t>
      </w:r>
      <w:r w:rsidR="008F5F6D">
        <w:rPr>
          <w:rFonts w:ascii="Arial" w:hAnsi="Arial"/>
          <w:lang w:val="de-AT"/>
        </w:rPr>
        <w:t xml:space="preserve">auch nur für </w:t>
      </w:r>
      <w:r>
        <w:rPr>
          <w:rFonts w:ascii="Arial" w:hAnsi="Arial"/>
          <w:lang w:val="de-AT"/>
        </w:rPr>
        <w:t xml:space="preserve">kurze Zeit darin bewegt, merkt man </w:t>
      </w:r>
      <w:r w:rsidR="008F5F6D">
        <w:rPr>
          <w:rFonts w:ascii="Arial" w:hAnsi="Arial"/>
          <w:lang w:val="de-AT"/>
        </w:rPr>
        <w:t>bereits</w:t>
      </w:r>
      <w:r>
        <w:rPr>
          <w:rFonts w:ascii="Arial" w:hAnsi="Arial"/>
          <w:lang w:val="de-AT"/>
        </w:rPr>
        <w:t xml:space="preserve"> den Unterschied in der Atmung“, erzählt Markus Lehner. </w:t>
      </w:r>
    </w:p>
    <w:p w:rsidR="007C4545" w:rsidRDefault="007C4545" w:rsidP="007C4545">
      <w:pPr>
        <w:rPr>
          <w:rFonts w:ascii="Arial" w:hAnsi="Arial"/>
          <w:lang w:val="de-AT"/>
        </w:rPr>
      </w:pPr>
      <w:r>
        <w:rPr>
          <w:rFonts w:ascii="Arial" w:hAnsi="Arial"/>
          <w:lang w:val="de-AT"/>
        </w:rPr>
        <w:t>Mit einer Gesamtinvestitionssumme von 14 Millionen Euro erreichte Lenze das Ziel: neben einer neuen Lackieranlage und Montageeinheiten entstanden eine neue Logistikdrehscheibe für Mittel- und Südosteuropa, ein Lager mit perfekter Platzausnutzung und energieeffizienten Komponenten und Abläufen, stark gesteigerte Leistung sowie ein maßgeschneidertes IT-System für langfristige Intralogistik.</w:t>
      </w:r>
    </w:p>
    <w:p w:rsidR="007C4545" w:rsidRPr="00FA3567" w:rsidRDefault="007C4545" w:rsidP="007C4545">
      <w:pPr>
        <w:rPr>
          <w:rFonts w:ascii="Arial" w:hAnsi="Arial"/>
          <w:lang w:val="en-GB"/>
        </w:rPr>
      </w:pPr>
      <w:r w:rsidRPr="00FA3567">
        <w:rPr>
          <w:rFonts w:ascii="Arial" w:hAnsi="Arial"/>
          <w:lang w:val="en-GB"/>
        </w:rPr>
        <w:t>www.tgw-group.com</w:t>
      </w:r>
    </w:p>
    <w:p w:rsidR="00DD69AE" w:rsidRPr="00FA3567" w:rsidRDefault="00DD69AE">
      <w:pPr>
        <w:rPr>
          <w:rFonts w:ascii="Arial" w:hAnsi="Arial"/>
          <w:lang w:val="en-GB"/>
        </w:rPr>
      </w:pPr>
    </w:p>
    <w:p w:rsidR="00DD69AE" w:rsidRPr="00FA3567" w:rsidRDefault="00DD69AE">
      <w:pPr>
        <w:rPr>
          <w:rFonts w:ascii="Arial" w:hAnsi="Arial"/>
          <w:b/>
          <w:bCs/>
          <w:lang w:val="en-GB"/>
        </w:rPr>
      </w:pPr>
      <w:proofErr w:type="spellStart"/>
      <w:r w:rsidRPr="00FA3567">
        <w:rPr>
          <w:rFonts w:ascii="Arial" w:hAnsi="Arial"/>
          <w:b/>
          <w:bCs/>
          <w:lang w:val="en-GB"/>
        </w:rPr>
        <w:t>Über</w:t>
      </w:r>
      <w:proofErr w:type="spellEnd"/>
      <w:r w:rsidRPr="00FA3567">
        <w:rPr>
          <w:rFonts w:ascii="Arial" w:hAnsi="Arial"/>
          <w:b/>
          <w:bCs/>
          <w:lang w:val="en-GB"/>
        </w:rPr>
        <w:t xml:space="preserve"> die TGW Logistics Group:</w:t>
      </w:r>
    </w:p>
    <w:p w:rsidR="00DD69AE" w:rsidRDefault="00DD69AE">
      <w:pPr>
        <w:rPr>
          <w:rFonts w:ascii="Arial" w:hAnsi="Arial"/>
          <w:lang w:val="de-AT"/>
        </w:rPr>
      </w:pPr>
      <w:r>
        <w:rPr>
          <w:rFonts w:ascii="Arial" w:hAnsi="Arial"/>
          <w:lang w:val="de-AT"/>
        </w:rPr>
        <w:t xml:space="preserve">Die TGW </w:t>
      </w:r>
      <w:proofErr w:type="spellStart"/>
      <w:r>
        <w:rPr>
          <w:rFonts w:ascii="Arial" w:hAnsi="Arial"/>
          <w:lang w:val="de-AT"/>
        </w:rPr>
        <w:t>Logistics</w:t>
      </w:r>
      <w:proofErr w:type="spellEnd"/>
      <w:r>
        <w:rPr>
          <w:rFonts w:ascii="Arial" w:hAnsi="Arial"/>
          <w:lang w:val="de-AT"/>
        </w:rPr>
        <w:t xml:space="preserve"> Group ist ein integriertes Lösungsnetzwerk. Seit 1969 realisiert das Unternehmen unterschiedlichste innerbetriebliche Logistiklösungen, von kleinen Fördertechnik-Anwendungen bis zu komplexen Logistikzentren. </w:t>
      </w:r>
    </w:p>
    <w:p w:rsidR="00DD69AE" w:rsidRDefault="00DD69AE">
      <w:pPr>
        <w:rPr>
          <w:rFonts w:ascii="Arial" w:hAnsi="Arial"/>
          <w:lang w:val="de-AT"/>
        </w:rPr>
      </w:pPr>
      <w:r>
        <w:rPr>
          <w:rFonts w:ascii="Arial" w:hAnsi="Arial"/>
          <w:lang w:val="de-AT"/>
        </w:rPr>
        <w:t xml:space="preserve">Die Unternehmen der TGW </w:t>
      </w:r>
      <w:proofErr w:type="spellStart"/>
      <w:r>
        <w:rPr>
          <w:rFonts w:ascii="Arial" w:hAnsi="Arial"/>
          <w:lang w:val="de-AT"/>
        </w:rPr>
        <w:t>Logistics</w:t>
      </w:r>
      <w:proofErr w:type="spellEnd"/>
      <w:r>
        <w:rPr>
          <w:rFonts w:ascii="Arial" w:hAnsi="Arial"/>
          <w:lang w:val="de-AT"/>
        </w:rPr>
        <w:t xml:space="preserve"> Group können auf eine erfolgreiche Entwicklung zurückblicken. Mit </w:t>
      </w:r>
      <w:r w:rsidR="00E60DD6">
        <w:rPr>
          <w:rFonts w:ascii="Arial" w:hAnsi="Arial"/>
          <w:lang w:val="de-AT"/>
        </w:rPr>
        <w:t>rund</w:t>
      </w:r>
      <w:r>
        <w:rPr>
          <w:rFonts w:ascii="Arial" w:hAnsi="Arial"/>
          <w:lang w:val="de-AT"/>
        </w:rPr>
        <w:t xml:space="preserve"> 1.</w:t>
      </w:r>
      <w:r w:rsidR="003036A7">
        <w:rPr>
          <w:rFonts w:ascii="Arial" w:hAnsi="Arial"/>
          <w:lang w:val="de-AT"/>
        </w:rPr>
        <w:t>5</w:t>
      </w:r>
      <w:r>
        <w:rPr>
          <w:rFonts w:ascii="Arial" w:hAnsi="Arial"/>
          <w:lang w:val="de-AT"/>
        </w:rPr>
        <w:t xml:space="preserve">00 Mitarbeitern weltweit realisiert die Gruppe Logistiklösungen für die führenden Unternehmen in verschiedensten Branchen. Dadurch erzielte die TGW </w:t>
      </w:r>
      <w:proofErr w:type="spellStart"/>
      <w:r>
        <w:rPr>
          <w:rFonts w:ascii="Arial" w:hAnsi="Arial"/>
          <w:lang w:val="de-AT"/>
        </w:rPr>
        <w:t>Logisti</w:t>
      </w:r>
      <w:r w:rsidR="00E60DD6">
        <w:rPr>
          <w:rFonts w:ascii="Arial" w:hAnsi="Arial"/>
          <w:lang w:val="de-AT"/>
        </w:rPr>
        <w:t>cs</w:t>
      </w:r>
      <w:proofErr w:type="spellEnd"/>
      <w:r w:rsidR="00E60DD6">
        <w:rPr>
          <w:rFonts w:ascii="Arial" w:hAnsi="Arial"/>
          <w:lang w:val="de-AT"/>
        </w:rPr>
        <w:t xml:space="preserve"> Group im Wirtschaft</w:t>
      </w:r>
      <w:r w:rsidR="003036A7">
        <w:rPr>
          <w:rFonts w:ascii="Arial" w:hAnsi="Arial"/>
          <w:lang w:val="de-AT"/>
        </w:rPr>
        <w:t>sjahr 2011</w:t>
      </w:r>
      <w:r>
        <w:rPr>
          <w:rFonts w:ascii="Arial" w:hAnsi="Arial"/>
          <w:lang w:val="de-AT"/>
        </w:rPr>
        <w:t>/</w:t>
      </w:r>
      <w:r w:rsidR="00725693">
        <w:rPr>
          <w:rFonts w:ascii="Arial" w:hAnsi="Arial"/>
          <w:lang w:val="de-AT"/>
        </w:rPr>
        <w:t>1</w:t>
      </w:r>
      <w:r w:rsidR="003036A7">
        <w:rPr>
          <w:rFonts w:ascii="Arial" w:hAnsi="Arial"/>
          <w:lang w:val="de-AT"/>
        </w:rPr>
        <w:t>2 Umsatzerlöse von € 362</w:t>
      </w:r>
      <w:r w:rsidR="00725693">
        <w:rPr>
          <w:rFonts w:ascii="Arial" w:hAnsi="Arial"/>
          <w:lang w:val="de-AT"/>
        </w:rPr>
        <w:t>,</w:t>
      </w:r>
      <w:r w:rsidR="003036A7">
        <w:rPr>
          <w:rFonts w:ascii="Arial" w:hAnsi="Arial"/>
          <w:lang w:val="de-AT"/>
        </w:rPr>
        <w:t>3</w:t>
      </w:r>
      <w:r>
        <w:rPr>
          <w:rFonts w:ascii="Arial" w:hAnsi="Arial"/>
          <w:lang w:val="de-AT"/>
        </w:rPr>
        <w:t xml:space="preserve"> Mio.</w:t>
      </w:r>
    </w:p>
    <w:p w:rsidR="00DD69AE" w:rsidRDefault="00DD69AE">
      <w:pPr>
        <w:rPr>
          <w:rFonts w:ascii="Arial" w:hAnsi="Arial"/>
          <w:lang w:val="de-AT"/>
        </w:rPr>
      </w:pPr>
    </w:p>
    <w:p w:rsidR="00DD69AE" w:rsidRDefault="00DD69AE">
      <w:pPr>
        <w:rPr>
          <w:rFonts w:ascii="Arial" w:hAnsi="Arial"/>
          <w:b/>
          <w:bCs/>
          <w:lang w:val="de-AT"/>
        </w:rPr>
      </w:pPr>
      <w:r>
        <w:rPr>
          <w:rFonts w:ascii="Arial" w:hAnsi="Arial"/>
          <w:b/>
          <w:bCs/>
          <w:lang w:val="de-AT"/>
        </w:rPr>
        <w:t>Bilder:</w:t>
      </w:r>
    </w:p>
    <w:p w:rsidR="00DD69AE" w:rsidRDefault="00DD69AE">
      <w:pPr>
        <w:rPr>
          <w:rFonts w:ascii="Arial" w:hAnsi="Arial"/>
          <w:lang w:val="de-AT"/>
        </w:rPr>
      </w:pPr>
      <w:r>
        <w:rPr>
          <w:rFonts w:ascii="Arial" w:hAnsi="Arial"/>
          <w:lang w:val="de-AT"/>
        </w:rPr>
        <w:t xml:space="preserve">Quelle: TGW </w:t>
      </w:r>
      <w:proofErr w:type="spellStart"/>
      <w:r>
        <w:rPr>
          <w:rFonts w:ascii="Arial" w:hAnsi="Arial"/>
          <w:lang w:val="de-AT"/>
        </w:rPr>
        <w:t>Logistics</w:t>
      </w:r>
      <w:proofErr w:type="spellEnd"/>
      <w:r>
        <w:rPr>
          <w:rFonts w:ascii="Arial" w:hAnsi="Arial"/>
          <w:lang w:val="de-AT"/>
        </w:rPr>
        <w:t xml:space="preserve"> Group GmbH</w:t>
      </w:r>
      <w:r>
        <w:rPr>
          <w:rFonts w:ascii="Arial" w:hAnsi="Arial"/>
          <w:lang w:val="de-AT"/>
        </w:rPr>
        <w:br/>
        <w:t xml:space="preserve">Abdruck mit Quellangabe und zu Presseberichten, die sich vorwiegend mit der TGW </w:t>
      </w:r>
      <w:proofErr w:type="spellStart"/>
      <w:r>
        <w:rPr>
          <w:rFonts w:ascii="Arial" w:hAnsi="Arial"/>
          <w:lang w:val="de-AT"/>
        </w:rPr>
        <w:t>Logistics</w:t>
      </w:r>
      <w:proofErr w:type="spellEnd"/>
      <w:r>
        <w:rPr>
          <w:rFonts w:ascii="Arial" w:hAnsi="Arial"/>
          <w:lang w:val="de-AT"/>
        </w:rPr>
        <w:t xml:space="preserve"> Group GmbH befassen, honorarfrei. Kein honorarfreier Abdruck für werbliche Zwecke.</w:t>
      </w:r>
    </w:p>
    <w:p w:rsidR="00DD69AE" w:rsidRDefault="00642144">
      <w:pPr>
        <w:rPr>
          <w:rFonts w:ascii="Arial" w:hAnsi="Arial"/>
          <w:lang w:val="de-AT"/>
        </w:rPr>
      </w:pPr>
      <w:r>
        <w:rPr>
          <w:rFonts w:ascii="Arial" w:hAnsi="Arial"/>
          <w:lang w:val="de-AT"/>
        </w:rPr>
        <w:lastRenderedPageBreak/>
        <w:t xml:space="preserve">Lenze_Building_20.jpg: Die neue Logistikdrehscheibe von Lenze in Asten bei Linz, Oberösterreich. </w:t>
      </w:r>
    </w:p>
    <w:p w:rsidR="00533EC3" w:rsidRDefault="00533EC3">
      <w:pPr>
        <w:rPr>
          <w:rFonts w:ascii="Arial" w:hAnsi="Arial"/>
          <w:lang w:val="de-AT"/>
        </w:rPr>
      </w:pPr>
      <w:r w:rsidRPr="00533EC3">
        <w:rPr>
          <w:rFonts w:ascii="Arial" w:hAnsi="Arial"/>
          <w:lang w:val="de-AT"/>
        </w:rPr>
        <w:t xml:space="preserve">Lenze_Warehouse_01.jpg: </w:t>
      </w:r>
      <w:r>
        <w:rPr>
          <w:rFonts w:ascii="Arial" w:hAnsi="Arial"/>
          <w:lang w:val="de-AT"/>
        </w:rPr>
        <w:t xml:space="preserve">Im </w:t>
      </w:r>
      <w:r w:rsidR="00957ACA">
        <w:rPr>
          <w:rFonts w:ascii="Arial" w:hAnsi="Arial"/>
          <w:lang w:val="de-AT"/>
        </w:rPr>
        <w:t xml:space="preserve">automatischen </w:t>
      </w:r>
      <w:r>
        <w:rPr>
          <w:rFonts w:ascii="Arial" w:hAnsi="Arial"/>
          <w:lang w:val="de-AT"/>
        </w:rPr>
        <w:t xml:space="preserve">Kleinteilelager können bis zu 18.000 Behälter gelagert werden. </w:t>
      </w:r>
      <w:r w:rsidR="00957ACA">
        <w:rPr>
          <w:rFonts w:ascii="Arial" w:hAnsi="Arial"/>
          <w:lang w:val="de-AT"/>
        </w:rPr>
        <w:t>Es</w:t>
      </w:r>
      <w:r w:rsidR="00957ACA">
        <w:rPr>
          <w:rFonts w:ascii="Arial" w:hAnsi="Arial"/>
          <w:lang w:val="de-AT"/>
        </w:rPr>
        <w:t xml:space="preserve"> ermöglicht bis zu 260 Ein- und Auslagerungen pro Stunde. Als Regalbediengeräte kommen TGW </w:t>
      </w:r>
      <w:proofErr w:type="spellStart"/>
      <w:r w:rsidR="00957ACA">
        <w:rPr>
          <w:rFonts w:ascii="Arial" w:hAnsi="Arial"/>
          <w:lang w:val="de-AT"/>
        </w:rPr>
        <w:t>Magitos</w:t>
      </w:r>
      <w:proofErr w:type="spellEnd"/>
      <w:r w:rsidR="00957ACA">
        <w:rPr>
          <w:rFonts w:ascii="Arial" w:hAnsi="Arial"/>
          <w:lang w:val="de-AT"/>
        </w:rPr>
        <w:t xml:space="preserve"> mit dem Lastaufnahmemittel Kombiteleskop zum Einsatz.</w:t>
      </w:r>
    </w:p>
    <w:p w:rsidR="00957ACA" w:rsidRPr="00533EC3" w:rsidRDefault="00957ACA">
      <w:pPr>
        <w:rPr>
          <w:rFonts w:ascii="Arial" w:hAnsi="Arial"/>
          <w:lang w:val="de-AT"/>
        </w:rPr>
      </w:pPr>
      <w:r>
        <w:rPr>
          <w:rFonts w:ascii="Arial" w:hAnsi="Arial"/>
          <w:lang w:val="de-AT"/>
        </w:rPr>
        <w:t xml:space="preserve">Lenze_Warehouse_02.jpg: </w:t>
      </w:r>
      <w:r>
        <w:rPr>
          <w:rFonts w:ascii="Arial" w:hAnsi="Arial"/>
          <w:lang w:val="de-AT"/>
        </w:rPr>
        <w:t xml:space="preserve">Zum automatischen Kleinteilelager kommen vier </w:t>
      </w:r>
      <w:proofErr w:type="spellStart"/>
      <w:r>
        <w:rPr>
          <w:rFonts w:ascii="Arial" w:hAnsi="Arial"/>
          <w:lang w:val="de-AT"/>
        </w:rPr>
        <w:t>Kommissionierarbeitsplätze</w:t>
      </w:r>
      <w:proofErr w:type="spellEnd"/>
      <w:r>
        <w:rPr>
          <w:rFonts w:ascii="Arial" w:hAnsi="Arial"/>
          <w:lang w:val="de-AT"/>
        </w:rPr>
        <w:t xml:space="preserve"> mit </w:t>
      </w:r>
      <w:proofErr w:type="spellStart"/>
      <w:r>
        <w:rPr>
          <w:rFonts w:ascii="Arial" w:hAnsi="Arial"/>
          <w:lang w:val="de-AT"/>
        </w:rPr>
        <w:t>Pick&amp;Pack</w:t>
      </w:r>
      <w:proofErr w:type="spellEnd"/>
      <w:r>
        <w:rPr>
          <w:rFonts w:ascii="Arial" w:hAnsi="Arial"/>
          <w:lang w:val="de-AT"/>
        </w:rPr>
        <w:t xml:space="preserve"> hinzu. </w:t>
      </w:r>
      <w:r>
        <w:rPr>
          <w:rFonts w:ascii="Arial" w:hAnsi="Arial"/>
          <w:lang w:val="de-AT"/>
        </w:rPr>
        <w:t xml:space="preserve">Hier kann der </w:t>
      </w:r>
      <w:proofErr w:type="spellStart"/>
      <w:r>
        <w:rPr>
          <w:rFonts w:ascii="Arial" w:hAnsi="Arial"/>
          <w:lang w:val="de-AT"/>
        </w:rPr>
        <w:t>Kommissioniermitarbeiter</w:t>
      </w:r>
      <w:proofErr w:type="spellEnd"/>
      <w:r>
        <w:rPr>
          <w:rFonts w:ascii="Arial" w:hAnsi="Arial"/>
          <w:lang w:val="de-AT"/>
        </w:rPr>
        <w:t xml:space="preserve"> sofort in den Karton kommissionieren – ein Auftragsbehälter als Zwischenschritt ist nicht nötig. </w:t>
      </w:r>
    </w:p>
    <w:p w:rsidR="00533EC3" w:rsidRPr="00431A57" w:rsidRDefault="00533EC3">
      <w:pPr>
        <w:rPr>
          <w:rFonts w:ascii="Arial" w:hAnsi="Arial"/>
          <w:lang w:val="de-AT"/>
        </w:rPr>
      </w:pPr>
      <w:r w:rsidRPr="00431A57">
        <w:rPr>
          <w:rFonts w:ascii="Arial" w:hAnsi="Arial"/>
          <w:lang w:val="de-AT"/>
        </w:rPr>
        <w:t xml:space="preserve">Lenze_Warehouse_08.jpg: </w:t>
      </w:r>
      <w:r w:rsidR="00431A57" w:rsidRPr="00431A57">
        <w:rPr>
          <w:rFonts w:ascii="Arial" w:hAnsi="Arial"/>
          <w:lang w:val="de-AT"/>
        </w:rPr>
        <w:t xml:space="preserve">Bis zu 9.000 Paletten finden im Lenze Hochregallager Platz – mehr als 20.000 unterschiedliche Artikel sind dort verfügbar. </w:t>
      </w:r>
    </w:p>
    <w:p w:rsidR="00642144" w:rsidRDefault="00431A57">
      <w:pPr>
        <w:rPr>
          <w:rFonts w:ascii="Arial" w:hAnsi="Arial"/>
          <w:lang w:val="de-AT"/>
        </w:rPr>
      </w:pPr>
      <w:r>
        <w:rPr>
          <w:rFonts w:ascii="Arial" w:hAnsi="Arial"/>
          <w:lang w:val="de-AT"/>
        </w:rPr>
        <w:t xml:space="preserve">Lenze_Picking_11.jpg: Im Anschluss an das automatische </w:t>
      </w:r>
      <w:proofErr w:type="spellStart"/>
      <w:r>
        <w:rPr>
          <w:rFonts w:ascii="Arial" w:hAnsi="Arial"/>
          <w:lang w:val="de-AT"/>
        </w:rPr>
        <w:t>Palettenlager</w:t>
      </w:r>
      <w:proofErr w:type="spellEnd"/>
      <w:r>
        <w:rPr>
          <w:rFonts w:ascii="Arial" w:hAnsi="Arial"/>
          <w:lang w:val="de-AT"/>
        </w:rPr>
        <w:t xml:space="preserve"> befinden sich vier </w:t>
      </w:r>
      <w:proofErr w:type="spellStart"/>
      <w:r>
        <w:rPr>
          <w:rFonts w:ascii="Arial" w:hAnsi="Arial"/>
          <w:lang w:val="de-AT"/>
        </w:rPr>
        <w:t>Kommissionierarbeitsplätze</w:t>
      </w:r>
      <w:proofErr w:type="spellEnd"/>
      <w:r>
        <w:rPr>
          <w:rFonts w:ascii="Arial" w:hAnsi="Arial"/>
          <w:lang w:val="de-AT"/>
        </w:rPr>
        <w:t xml:space="preserve">. „Es ist jetzt kein manuelles Handling von Paletten mehr erforderlich und die Ware kommt zum Mann“, erklärt Lenze </w:t>
      </w:r>
      <w:proofErr w:type="spellStart"/>
      <w:r>
        <w:rPr>
          <w:rFonts w:ascii="Arial" w:hAnsi="Arial"/>
          <w:lang w:val="de-AT"/>
        </w:rPr>
        <w:t>Operations</w:t>
      </w:r>
      <w:proofErr w:type="spellEnd"/>
      <w:r>
        <w:rPr>
          <w:rFonts w:ascii="Arial" w:hAnsi="Arial"/>
          <w:lang w:val="de-AT"/>
        </w:rPr>
        <w:t xml:space="preserve"> Austria-Geschäftsführer Marco </w:t>
      </w:r>
      <w:proofErr w:type="spellStart"/>
      <w:r>
        <w:rPr>
          <w:rFonts w:ascii="Arial" w:hAnsi="Arial"/>
          <w:lang w:val="de-AT"/>
        </w:rPr>
        <w:t>Gattringer</w:t>
      </w:r>
      <w:proofErr w:type="spellEnd"/>
      <w:r>
        <w:rPr>
          <w:rFonts w:ascii="Arial" w:hAnsi="Arial"/>
          <w:lang w:val="de-AT"/>
        </w:rPr>
        <w:t>-Ebner.</w:t>
      </w:r>
    </w:p>
    <w:p w:rsidR="00431A57" w:rsidRPr="00533EC3" w:rsidRDefault="00431A57">
      <w:pPr>
        <w:rPr>
          <w:rFonts w:ascii="Arial" w:hAnsi="Arial"/>
          <w:lang w:val="de-AT"/>
        </w:rPr>
      </w:pPr>
    </w:p>
    <w:tbl>
      <w:tblPr>
        <w:tblW w:w="0" w:type="auto"/>
        <w:tblCellMar>
          <w:left w:w="70" w:type="dxa"/>
          <w:right w:w="70" w:type="dxa"/>
        </w:tblCellMar>
        <w:tblLook w:val="0000" w:firstRow="0" w:lastRow="0" w:firstColumn="0" w:lastColumn="0" w:noHBand="0" w:noVBand="0"/>
      </w:tblPr>
      <w:tblGrid>
        <w:gridCol w:w="3896"/>
        <w:gridCol w:w="3897"/>
      </w:tblGrid>
      <w:tr w:rsidR="00DD69AE">
        <w:tc>
          <w:tcPr>
            <w:tcW w:w="3896" w:type="dxa"/>
          </w:tcPr>
          <w:p w:rsidR="00DD69AE" w:rsidRPr="00957ACA" w:rsidRDefault="00DD69AE">
            <w:pPr>
              <w:spacing w:before="0" w:after="0" w:line="240" w:lineRule="auto"/>
              <w:rPr>
                <w:rFonts w:ascii="Arial" w:hAnsi="Arial"/>
                <w:b/>
                <w:bCs/>
                <w:lang w:val="en-GB"/>
              </w:rPr>
            </w:pPr>
            <w:proofErr w:type="spellStart"/>
            <w:r w:rsidRPr="00957ACA">
              <w:rPr>
                <w:rFonts w:ascii="Arial" w:hAnsi="Arial"/>
                <w:b/>
                <w:bCs/>
                <w:lang w:val="en-GB"/>
              </w:rPr>
              <w:t>Kontakt</w:t>
            </w:r>
            <w:proofErr w:type="spellEnd"/>
            <w:r w:rsidRPr="00957ACA">
              <w:rPr>
                <w:rFonts w:ascii="Arial" w:hAnsi="Arial"/>
                <w:b/>
                <w:bCs/>
                <w:lang w:val="en-GB"/>
              </w:rPr>
              <w:t>:</w:t>
            </w:r>
          </w:p>
          <w:p w:rsidR="00DD69AE" w:rsidRPr="00957ACA" w:rsidRDefault="00DD69AE">
            <w:pPr>
              <w:spacing w:before="0" w:after="0" w:line="240" w:lineRule="auto"/>
              <w:rPr>
                <w:rFonts w:ascii="Arial" w:hAnsi="Arial"/>
                <w:lang w:val="en-GB"/>
              </w:rPr>
            </w:pPr>
          </w:p>
          <w:p w:rsidR="00DD69AE" w:rsidRPr="00957ACA" w:rsidRDefault="00DD69AE">
            <w:pPr>
              <w:spacing w:before="0" w:after="0" w:line="240" w:lineRule="auto"/>
              <w:rPr>
                <w:rFonts w:ascii="Arial" w:hAnsi="Arial"/>
                <w:lang w:val="en-GB"/>
              </w:rPr>
            </w:pPr>
            <w:r w:rsidRPr="00957ACA">
              <w:rPr>
                <w:rFonts w:ascii="Arial" w:hAnsi="Arial"/>
                <w:lang w:val="en-GB"/>
              </w:rPr>
              <w:t>TGW Logistics Group GmbH</w:t>
            </w:r>
          </w:p>
          <w:p w:rsidR="00DD69AE" w:rsidRDefault="00DD69AE">
            <w:pPr>
              <w:spacing w:before="0" w:after="0" w:line="240" w:lineRule="auto"/>
              <w:rPr>
                <w:rFonts w:ascii="Arial" w:hAnsi="Arial"/>
                <w:lang w:val="en-GB"/>
              </w:rPr>
            </w:pPr>
            <w:r>
              <w:rPr>
                <w:rFonts w:ascii="Arial" w:hAnsi="Arial"/>
                <w:lang w:val="en-GB"/>
              </w:rPr>
              <w:t xml:space="preserve">A-4600 Wels, </w:t>
            </w:r>
            <w:proofErr w:type="spellStart"/>
            <w:r>
              <w:rPr>
                <w:rFonts w:ascii="Arial" w:hAnsi="Arial"/>
                <w:lang w:val="en-GB"/>
              </w:rPr>
              <w:t>Collmannstraße</w:t>
            </w:r>
            <w:proofErr w:type="spellEnd"/>
            <w:r>
              <w:rPr>
                <w:rFonts w:ascii="Arial" w:hAnsi="Arial"/>
                <w:lang w:val="en-GB"/>
              </w:rPr>
              <w:t xml:space="preserve"> 2</w:t>
            </w:r>
          </w:p>
          <w:p w:rsidR="00DD69AE" w:rsidRDefault="00DD69AE">
            <w:pPr>
              <w:spacing w:before="0" w:after="0" w:line="240" w:lineRule="auto"/>
              <w:rPr>
                <w:rFonts w:ascii="Arial" w:hAnsi="Arial"/>
                <w:lang w:val="fr-FR"/>
              </w:rPr>
            </w:pPr>
            <w:r>
              <w:rPr>
                <w:rFonts w:ascii="Arial" w:hAnsi="Arial"/>
                <w:lang w:val="fr-FR"/>
              </w:rPr>
              <w:t>T: +43.(0)7242.486-0</w:t>
            </w:r>
          </w:p>
          <w:p w:rsidR="00DD69AE" w:rsidRDefault="00DD69AE">
            <w:pPr>
              <w:spacing w:before="0" w:after="0" w:line="240" w:lineRule="auto"/>
              <w:rPr>
                <w:rFonts w:ascii="Arial" w:hAnsi="Arial"/>
                <w:lang w:val="fr-FR"/>
              </w:rPr>
            </w:pPr>
            <w:r>
              <w:rPr>
                <w:rFonts w:ascii="Arial" w:hAnsi="Arial"/>
                <w:lang w:val="fr-FR"/>
              </w:rPr>
              <w:t>F: +43.(0)7242.486-31</w:t>
            </w:r>
          </w:p>
          <w:p w:rsidR="00DD69AE" w:rsidRPr="003036A7" w:rsidRDefault="00DD69AE">
            <w:pPr>
              <w:spacing w:before="0" w:after="0" w:line="240" w:lineRule="auto"/>
              <w:rPr>
                <w:rFonts w:ascii="Arial" w:hAnsi="Arial"/>
                <w:b/>
                <w:bCs/>
                <w:lang w:val="fr-FR"/>
              </w:rPr>
            </w:pPr>
            <w:r w:rsidRPr="003036A7">
              <w:rPr>
                <w:rFonts w:ascii="Arial" w:hAnsi="Arial"/>
                <w:lang w:val="fr-FR"/>
              </w:rPr>
              <w:t>e-mail: tgw@tgw-group.com</w:t>
            </w:r>
          </w:p>
        </w:tc>
        <w:tc>
          <w:tcPr>
            <w:tcW w:w="3897" w:type="dxa"/>
          </w:tcPr>
          <w:p w:rsidR="00DD69AE" w:rsidRPr="003036A7" w:rsidRDefault="00DD69AE">
            <w:pPr>
              <w:spacing w:before="0" w:after="0" w:line="240" w:lineRule="auto"/>
              <w:rPr>
                <w:rFonts w:ascii="Arial" w:hAnsi="Arial"/>
                <w:b/>
                <w:bCs/>
                <w:lang w:val="de-AT"/>
              </w:rPr>
            </w:pPr>
            <w:r w:rsidRPr="003036A7">
              <w:rPr>
                <w:rFonts w:ascii="Arial" w:hAnsi="Arial"/>
                <w:b/>
                <w:bCs/>
                <w:lang w:val="de-AT"/>
              </w:rPr>
              <w:t>Pressekontakt:</w:t>
            </w:r>
          </w:p>
          <w:p w:rsidR="00DD69AE" w:rsidRPr="003036A7" w:rsidRDefault="00DD69AE">
            <w:pPr>
              <w:spacing w:before="0" w:after="0" w:line="240" w:lineRule="auto"/>
              <w:rPr>
                <w:rFonts w:ascii="Arial" w:hAnsi="Arial"/>
                <w:lang w:val="de-AT"/>
              </w:rPr>
            </w:pPr>
          </w:p>
          <w:p w:rsidR="00DD69AE" w:rsidRDefault="00DD69AE">
            <w:pPr>
              <w:spacing w:before="0" w:after="0" w:line="240" w:lineRule="auto"/>
              <w:rPr>
                <w:rFonts w:ascii="Arial" w:hAnsi="Arial"/>
                <w:lang w:val="de-AT"/>
              </w:rPr>
            </w:pPr>
            <w:r>
              <w:rPr>
                <w:rFonts w:ascii="Arial" w:hAnsi="Arial"/>
                <w:lang w:val="de-AT"/>
              </w:rPr>
              <w:t xml:space="preserve">Michael Etlinger </w:t>
            </w:r>
          </w:p>
          <w:p w:rsidR="00DD69AE" w:rsidRDefault="00DD69AE">
            <w:pPr>
              <w:spacing w:before="0" w:after="0" w:line="240" w:lineRule="auto"/>
              <w:rPr>
                <w:rFonts w:ascii="Arial" w:hAnsi="Arial"/>
                <w:lang w:val="de-AT"/>
              </w:rPr>
            </w:pPr>
          </w:p>
          <w:p w:rsidR="00DD69AE" w:rsidRPr="003036A7" w:rsidRDefault="00DD69AE">
            <w:pPr>
              <w:spacing w:before="0" w:after="0" w:line="240" w:lineRule="auto"/>
              <w:rPr>
                <w:rFonts w:ascii="Arial" w:hAnsi="Arial"/>
                <w:lang w:val="de-AT"/>
              </w:rPr>
            </w:pPr>
            <w:r>
              <w:rPr>
                <w:rFonts w:ascii="Arial" w:hAnsi="Arial"/>
                <w:lang w:val="de-AT"/>
              </w:rPr>
              <w:t>T: +43.(0)7242.486-1382</w:t>
            </w:r>
            <w:r w:rsidRPr="003036A7">
              <w:rPr>
                <w:rFonts w:ascii="Arial" w:hAnsi="Arial"/>
                <w:lang w:val="de-AT"/>
              </w:rPr>
              <w:t xml:space="preserve"> </w:t>
            </w:r>
          </w:p>
          <w:p w:rsidR="00DD69AE" w:rsidRPr="003036A7" w:rsidRDefault="00DD69AE">
            <w:pPr>
              <w:spacing w:before="0" w:after="0" w:line="240" w:lineRule="auto"/>
              <w:rPr>
                <w:rFonts w:ascii="Arial" w:hAnsi="Arial"/>
                <w:lang w:val="de-AT"/>
              </w:rPr>
            </w:pPr>
            <w:r w:rsidRPr="003036A7">
              <w:rPr>
                <w:rFonts w:ascii="Arial" w:hAnsi="Arial"/>
                <w:lang w:val="de-AT"/>
              </w:rPr>
              <w:t>M: +43.(0)664.8187423</w:t>
            </w:r>
          </w:p>
          <w:p w:rsidR="00DD69AE" w:rsidRPr="003036A7" w:rsidRDefault="00DD69AE">
            <w:pPr>
              <w:spacing w:before="0" w:after="0" w:line="240" w:lineRule="auto"/>
              <w:rPr>
                <w:rFonts w:ascii="Arial" w:hAnsi="Arial"/>
                <w:b/>
                <w:bCs/>
                <w:lang w:val="de-AT"/>
              </w:rPr>
            </w:pPr>
            <w:r w:rsidRPr="003036A7">
              <w:rPr>
                <w:rFonts w:ascii="Arial" w:hAnsi="Arial"/>
                <w:lang w:val="de-AT"/>
              </w:rPr>
              <w:t>michael.etlinger@tgw-group.com</w:t>
            </w:r>
          </w:p>
        </w:tc>
      </w:tr>
    </w:tbl>
    <w:p w:rsidR="00DD69AE" w:rsidRPr="003036A7" w:rsidRDefault="00DD69AE">
      <w:pPr>
        <w:pStyle w:val="Kopfzeile"/>
        <w:tabs>
          <w:tab w:val="clear" w:pos="4536"/>
          <w:tab w:val="clear" w:pos="9072"/>
        </w:tabs>
        <w:rPr>
          <w:rFonts w:ascii="Arial" w:hAnsi="Arial"/>
          <w:lang w:val="de-AT"/>
        </w:rPr>
      </w:pPr>
    </w:p>
    <w:sectPr w:rsidR="00DD69AE" w:rsidRPr="003036A7">
      <w:headerReference w:type="default" r:id="rId7"/>
      <w:footerReference w:type="default" r:id="rId8"/>
      <w:pgSz w:w="11906" w:h="16838"/>
      <w:pgMar w:top="3402" w:right="2835" w:bottom="1134"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DAD" w:rsidRDefault="00641DAD">
      <w:pPr>
        <w:spacing w:before="0" w:after="0" w:line="240" w:lineRule="auto"/>
      </w:pPr>
      <w:r>
        <w:separator/>
      </w:r>
    </w:p>
  </w:endnote>
  <w:endnote w:type="continuationSeparator" w:id="0">
    <w:p w:rsidR="00641DAD" w:rsidRDefault="00641D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 LT 55 Roman">
    <w:panose1 w:val="020B0604020202020204"/>
    <w:charset w:val="00"/>
    <w:family w:val="swiss"/>
    <w:pitch w:val="variable"/>
    <w:sig w:usb0="8000002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igitalSans_Light_Med">
    <w:panose1 w:val="00000300000000000000"/>
    <w:charset w:val="00"/>
    <w:family w:val="auto"/>
    <w:pitch w:val="variable"/>
    <w:sig w:usb0="00000003" w:usb1="00000000" w:usb2="00000000" w:usb3="00000000" w:csb0="00000001" w:csb1="00000000"/>
  </w:font>
  <w:font w:name="DigitalSans_Bold">
    <w:panose1 w:val="000007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0" w:type="dxa"/>
      <w:tblCellMar>
        <w:left w:w="70" w:type="dxa"/>
        <w:right w:w="70" w:type="dxa"/>
      </w:tblCellMar>
      <w:tblLook w:val="0000" w:firstRow="0" w:lastRow="0" w:firstColumn="0" w:lastColumn="0" w:noHBand="0" w:noVBand="0"/>
    </w:tblPr>
    <w:tblGrid>
      <w:gridCol w:w="3143"/>
      <w:gridCol w:w="3143"/>
      <w:gridCol w:w="3144"/>
    </w:tblGrid>
    <w:tr w:rsidR="00641DAD">
      <w:tc>
        <w:tcPr>
          <w:tcW w:w="3143" w:type="dxa"/>
          <w:tcMar>
            <w:right w:w="170" w:type="dxa"/>
          </w:tcMar>
        </w:tcPr>
        <w:p w:rsidR="00096CAA" w:rsidRDefault="00641DAD">
          <w:pPr>
            <w:pStyle w:val="Fuzeile"/>
            <w:rPr>
              <w:rFonts w:ascii="Arial" w:hAnsi="Arial" w:cs="Arial"/>
            </w:rPr>
          </w:pPr>
          <w:r>
            <w:rPr>
              <w:rFonts w:ascii="Arial" w:hAnsi="Arial" w:cs="Arial"/>
            </w:rPr>
            <w:t>Lenze</w:t>
          </w:r>
          <w:r w:rsidR="00096CAA">
            <w:rPr>
              <w:rFonts w:ascii="Arial" w:hAnsi="Arial" w:cs="Arial"/>
            </w:rPr>
            <w:t xml:space="preserve"> – Mit TGW zur Logistikdrehscheibe Europas</w:t>
          </w:r>
        </w:p>
      </w:tc>
      <w:tc>
        <w:tcPr>
          <w:tcW w:w="3143" w:type="dxa"/>
        </w:tcPr>
        <w:p w:rsidR="00641DAD" w:rsidRDefault="00641DAD">
          <w:pPr>
            <w:pStyle w:val="Fuzeile"/>
            <w:jc w:val="center"/>
            <w:rPr>
              <w:rFonts w:ascii="Arial" w:hAnsi="Arial" w:cs="Arial"/>
              <w:lang w:val="en-GB"/>
            </w:rPr>
          </w:pPr>
          <w:r>
            <w:rPr>
              <w:rFonts w:ascii="Arial" w:hAnsi="Arial" w:cs="Arial"/>
              <w:lang w:val="en-GB"/>
            </w:rPr>
            <w:t>TGW Logistics Group GmbH</w:t>
          </w:r>
        </w:p>
        <w:p w:rsidR="00641DAD" w:rsidRDefault="00641DAD">
          <w:pPr>
            <w:pStyle w:val="Fuzeile"/>
            <w:jc w:val="center"/>
            <w:rPr>
              <w:rFonts w:ascii="Arial" w:hAnsi="Arial" w:cs="Arial"/>
              <w:lang w:val="en-GB"/>
            </w:rPr>
          </w:pPr>
          <w:r>
            <w:rPr>
              <w:rStyle w:val="Seitenzahl"/>
              <w:rFonts w:ascii="Arial" w:hAnsi="Arial" w:cs="Arial"/>
              <w:lang w:val="en-GB"/>
            </w:rPr>
            <w:t xml:space="preserve">A-4600 Wels, </w:t>
          </w:r>
          <w:proofErr w:type="spellStart"/>
          <w:r>
            <w:rPr>
              <w:rStyle w:val="Seitenzahl"/>
              <w:rFonts w:ascii="Arial" w:hAnsi="Arial" w:cs="Arial"/>
              <w:lang w:val="en-GB"/>
            </w:rPr>
            <w:t>Collmannstraße</w:t>
          </w:r>
          <w:proofErr w:type="spellEnd"/>
          <w:r>
            <w:rPr>
              <w:rStyle w:val="Seitenzahl"/>
              <w:rFonts w:ascii="Arial" w:hAnsi="Arial" w:cs="Arial"/>
              <w:lang w:val="en-GB"/>
            </w:rPr>
            <w:t xml:space="preserve"> 2</w:t>
          </w:r>
        </w:p>
      </w:tc>
      <w:tc>
        <w:tcPr>
          <w:tcW w:w="3144" w:type="dxa"/>
        </w:tcPr>
        <w:p w:rsidR="00641DAD" w:rsidRDefault="00641DAD">
          <w:pPr>
            <w:pStyle w:val="Fuzeile"/>
            <w:jc w:val="right"/>
            <w:rPr>
              <w:rStyle w:val="Seitenzahl"/>
              <w:rFonts w:ascii="Arial" w:hAnsi="Arial" w:cs="Arial"/>
            </w:rPr>
          </w:pPr>
          <w:proofErr w:type="spellStart"/>
          <w:r>
            <w:rPr>
              <w:rFonts w:ascii="Arial" w:hAnsi="Arial" w:cs="Arial"/>
              <w:lang w:val="en-GB"/>
            </w:rPr>
            <w:t>Seite</w:t>
          </w:r>
          <w:proofErr w:type="spellEnd"/>
          <w:r>
            <w:rPr>
              <w:rFonts w:ascii="Arial" w:hAnsi="Arial" w:cs="Arial"/>
              <w:lang w:val="en-GB"/>
            </w:rPr>
            <w:t xml:space="preserve"> </w:t>
          </w:r>
          <w:r>
            <w:rPr>
              <w:rStyle w:val="Seitenzahl"/>
              <w:rFonts w:ascii="Arial" w:hAnsi="Arial" w:cs="Arial"/>
            </w:rPr>
            <w:fldChar w:fldCharType="begin"/>
          </w:r>
          <w:r>
            <w:rPr>
              <w:rStyle w:val="Seitenzahl"/>
              <w:rFonts w:ascii="Arial" w:hAnsi="Arial" w:cs="Arial"/>
            </w:rPr>
            <w:instrText xml:space="preserve"> PAGE </w:instrText>
          </w:r>
          <w:r>
            <w:rPr>
              <w:rStyle w:val="Seitenzahl"/>
              <w:rFonts w:ascii="Arial" w:hAnsi="Arial" w:cs="Arial"/>
            </w:rPr>
            <w:fldChar w:fldCharType="separate"/>
          </w:r>
          <w:r w:rsidR="006E7EFD">
            <w:rPr>
              <w:rStyle w:val="Seitenzahl"/>
              <w:rFonts w:ascii="Arial" w:hAnsi="Arial" w:cs="Arial"/>
              <w:noProof/>
            </w:rPr>
            <w:t>1</w:t>
          </w:r>
          <w:r>
            <w:rPr>
              <w:rStyle w:val="Seitenzahl"/>
              <w:rFonts w:ascii="Arial" w:hAnsi="Arial" w:cs="Arial"/>
            </w:rPr>
            <w:fldChar w:fldCharType="end"/>
          </w:r>
          <w:r>
            <w:rPr>
              <w:rStyle w:val="Seitenzahl"/>
              <w:rFonts w:ascii="Arial" w:hAnsi="Arial" w:cs="Arial"/>
            </w:rPr>
            <w:t xml:space="preserve"> / </w:t>
          </w:r>
          <w:r>
            <w:rPr>
              <w:rStyle w:val="Seitenzahl"/>
              <w:rFonts w:ascii="Arial" w:hAnsi="Arial" w:cs="Arial"/>
            </w:rPr>
            <w:fldChar w:fldCharType="begin"/>
          </w:r>
          <w:r>
            <w:rPr>
              <w:rStyle w:val="Seitenzahl"/>
              <w:rFonts w:ascii="Arial" w:hAnsi="Arial" w:cs="Arial"/>
            </w:rPr>
            <w:instrText xml:space="preserve"> NUMPAGES </w:instrText>
          </w:r>
          <w:r>
            <w:rPr>
              <w:rStyle w:val="Seitenzahl"/>
              <w:rFonts w:ascii="Arial" w:hAnsi="Arial" w:cs="Arial"/>
            </w:rPr>
            <w:fldChar w:fldCharType="separate"/>
          </w:r>
          <w:r w:rsidR="006E7EFD">
            <w:rPr>
              <w:rStyle w:val="Seitenzahl"/>
              <w:rFonts w:ascii="Arial" w:hAnsi="Arial" w:cs="Arial"/>
              <w:noProof/>
            </w:rPr>
            <w:t>7</w:t>
          </w:r>
          <w:r>
            <w:rPr>
              <w:rStyle w:val="Seitenzahl"/>
              <w:rFonts w:ascii="Arial" w:hAnsi="Arial" w:cs="Arial"/>
            </w:rPr>
            <w:fldChar w:fldCharType="end"/>
          </w:r>
        </w:p>
      </w:tc>
    </w:tr>
  </w:tbl>
  <w:p w:rsidR="00641DAD" w:rsidRDefault="00641DAD">
    <w:pPr>
      <w:pStyle w:val="Fuzeile"/>
      <w:rPr>
        <w:rFonts w:ascii="Arial" w:hAnsi="Arial" w:cs="Arial"/>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DAD" w:rsidRDefault="00641DAD">
      <w:pPr>
        <w:spacing w:before="0" w:after="0" w:line="240" w:lineRule="auto"/>
      </w:pPr>
      <w:r>
        <w:separator/>
      </w:r>
    </w:p>
  </w:footnote>
  <w:footnote w:type="continuationSeparator" w:id="0">
    <w:p w:rsidR="00641DAD" w:rsidRDefault="00641DA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DAD" w:rsidRDefault="006E7EFD">
    <w:pPr>
      <w:pStyle w:val="Kopfzeile"/>
      <w:tabs>
        <w:tab w:val="clear" w:pos="4536"/>
        <w:tab w:val="clear" w:pos="9072"/>
        <w:tab w:val="right" w:pos="9360"/>
      </w:tabs>
      <w:ind w:left="-540" w:right="-1707"/>
      <w:rPr>
        <w:rFonts w:ascii="DigitalSans_Light_Med" w:hAnsi="DigitalSans_Light_Med" w:cs="Arial"/>
        <w:b/>
        <w:bCs/>
        <w:spacing w:val="80"/>
        <w:sz w:val="24"/>
        <w:lang w:val="en-GB"/>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70.9pt;margin-top:59pt;width:541pt;height:40.15pt;z-index:-251658752;mso-wrap-edited:f" wrapcoords="-42 0 -42 21032 21600 21032 21600 0 -42 0">
          <v:imagedata r:id="rId1" o:title="Kopfzeile_färbig_ohne Name_v1"/>
          <w10:wrap type="tight"/>
        </v:shape>
      </w:pict>
    </w:r>
    <w:r w:rsidR="00641DAD">
      <w:rPr>
        <w:rFonts w:ascii="DigitalSans_Light_Med" w:hAnsi="DigitalSans_Light_Med" w:cs="Arial"/>
        <w:b/>
        <w:bCs/>
        <w:spacing w:val="80"/>
        <w:sz w:val="24"/>
        <w:lang w:val="en-GB"/>
      </w:rPr>
      <w:br/>
    </w:r>
    <w:r w:rsidR="00641DAD">
      <w:rPr>
        <w:rFonts w:ascii="DigitalSans_Bold" w:hAnsi="DigitalSans_Bold" w:cs="Arial"/>
        <w:b/>
        <w:bCs/>
        <w:spacing w:val="80"/>
        <w:sz w:val="24"/>
        <w:lang w:val="en-GB"/>
      </w:rPr>
      <w:t>TGW</w:t>
    </w:r>
    <w:r w:rsidR="00641DAD">
      <w:rPr>
        <w:rFonts w:ascii="DigitalSans_Light_Med" w:hAnsi="DigitalSans_Light_Med" w:cs="Arial"/>
        <w:b/>
        <w:bCs/>
        <w:spacing w:val="80"/>
        <w:sz w:val="24"/>
        <w:lang w:val="en-GB"/>
      </w:rPr>
      <w:t xml:space="preserve"> LOGISTICS GROUP GMBH</w:t>
    </w:r>
    <w:r w:rsidR="00641DAD">
      <w:rPr>
        <w:rFonts w:ascii="DigitalSans_Light_Med" w:hAnsi="DigitalSans_Light_Med" w:cs="Arial"/>
        <w:b/>
        <w:bCs/>
        <w:spacing w:val="80"/>
        <w:sz w:val="24"/>
        <w:lang w:val="en-GB"/>
      </w:rPr>
      <w:tab/>
    </w:r>
    <w:r w:rsidR="00641DAD">
      <w:rPr>
        <w:rFonts w:ascii="DigitalSans_Bold" w:hAnsi="DigitalSans_Bold" w:cs="Arial"/>
        <w:b/>
        <w:bCs/>
        <w:spacing w:val="80"/>
        <w:sz w:val="24"/>
        <w:lang w:val="en-GB"/>
      </w:rPr>
      <w:t>PRESSE-INFO</w:t>
    </w:r>
  </w:p>
  <w:p w:rsidR="00641DAD" w:rsidRDefault="00641DAD">
    <w:pPr>
      <w:pStyle w:val="Kopfzeile"/>
      <w:rPr>
        <w:rFonts w:ascii="Arial" w:hAnsi="Arial"/>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doNotTrackMoves/>
  <w:defaultTabStop w:val="708"/>
  <w:hyphenationZone w:val="425"/>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5A8"/>
    <w:rsid w:val="0003051C"/>
    <w:rsid w:val="00076292"/>
    <w:rsid w:val="00096CAA"/>
    <w:rsid w:val="000D7580"/>
    <w:rsid w:val="002B4734"/>
    <w:rsid w:val="002B5BE1"/>
    <w:rsid w:val="002E2961"/>
    <w:rsid w:val="002F1B26"/>
    <w:rsid w:val="003036A7"/>
    <w:rsid w:val="0032228E"/>
    <w:rsid w:val="00386339"/>
    <w:rsid w:val="00395E9B"/>
    <w:rsid w:val="003B2247"/>
    <w:rsid w:val="003F3EDE"/>
    <w:rsid w:val="00431A57"/>
    <w:rsid w:val="004565A8"/>
    <w:rsid w:val="0046674F"/>
    <w:rsid w:val="00485CC4"/>
    <w:rsid w:val="004A6AF4"/>
    <w:rsid w:val="004C538D"/>
    <w:rsid w:val="00503499"/>
    <w:rsid w:val="00513366"/>
    <w:rsid w:val="00533EC3"/>
    <w:rsid w:val="005D5CB9"/>
    <w:rsid w:val="005F4FE2"/>
    <w:rsid w:val="00606639"/>
    <w:rsid w:val="006156F3"/>
    <w:rsid w:val="00641DAD"/>
    <w:rsid w:val="00642144"/>
    <w:rsid w:val="00670127"/>
    <w:rsid w:val="006B398C"/>
    <w:rsid w:val="006D247A"/>
    <w:rsid w:val="006E7EFD"/>
    <w:rsid w:val="00717AE0"/>
    <w:rsid w:val="00725693"/>
    <w:rsid w:val="00743D05"/>
    <w:rsid w:val="007C4545"/>
    <w:rsid w:val="007C55A0"/>
    <w:rsid w:val="007D0A9F"/>
    <w:rsid w:val="007D42FA"/>
    <w:rsid w:val="00806233"/>
    <w:rsid w:val="008F5F6D"/>
    <w:rsid w:val="009551FC"/>
    <w:rsid w:val="00957ACA"/>
    <w:rsid w:val="0097172C"/>
    <w:rsid w:val="009E2159"/>
    <w:rsid w:val="00A00051"/>
    <w:rsid w:val="00A06503"/>
    <w:rsid w:val="00A06954"/>
    <w:rsid w:val="00AA6A00"/>
    <w:rsid w:val="00B1068D"/>
    <w:rsid w:val="00B4359A"/>
    <w:rsid w:val="00B90B29"/>
    <w:rsid w:val="00BC3C2B"/>
    <w:rsid w:val="00C37C7B"/>
    <w:rsid w:val="00C47C7F"/>
    <w:rsid w:val="00C905A9"/>
    <w:rsid w:val="00C964AB"/>
    <w:rsid w:val="00CA46E4"/>
    <w:rsid w:val="00CC32D5"/>
    <w:rsid w:val="00CE6B38"/>
    <w:rsid w:val="00CF722E"/>
    <w:rsid w:val="00D30C35"/>
    <w:rsid w:val="00D52639"/>
    <w:rsid w:val="00D9643C"/>
    <w:rsid w:val="00DD69AE"/>
    <w:rsid w:val="00DE2A32"/>
    <w:rsid w:val="00DF22CD"/>
    <w:rsid w:val="00E60DD6"/>
    <w:rsid w:val="00E85C0C"/>
    <w:rsid w:val="00EA7E05"/>
    <w:rsid w:val="00EC042C"/>
    <w:rsid w:val="00F0383B"/>
    <w:rsid w:val="00F23880"/>
    <w:rsid w:val="00F477DC"/>
    <w:rsid w:val="00F94658"/>
    <w:rsid w:val="00FA3567"/>
    <w:rsid w:val="00FB08FB"/>
    <w:rsid w:val="00FF3B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20" w:after="240" w:line="360" w:lineRule="auto"/>
    </w:pPr>
    <w:rPr>
      <w:rFonts w:ascii="HelveticaNeue LT 55 Roman" w:hAnsi="HelveticaNeue LT 55 Roman"/>
      <w:sz w:val="22"/>
      <w:szCs w:val="24"/>
      <w:lang w:val="de-DE" w:eastAsia="de-DE"/>
    </w:rPr>
  </w:style>
  <w:style w:type="paragraph" w:styleId="berschrift1">
    <w:name w:val="heading 1"/>
    <w:basedOn w:val="Standard"/>
    <w:next w:val="Standard"/>
    <w:qFormat/>
    <w:rsid w:val="00513366"/>
    <w:pPr>
      <w:keepNext/>
      <w:outlineLvl w:val="0"/>
    </w:pPr>
    <w:rPr>
      <w:rFonts w:ascii="Arial" w:hAnsi="Arial" w:cs="Arial"/>
      <w:b/>
      <w:bCs/>
      <w:sz w:val="28"/>
      <w:lang w:val="de-AT"/>
    </w:rPr>
  </w:style>
  <w:style w:type="paragraph" w:styleId="berschrift2">
    <w:name w:val="heading 2"/>
    <w:basedOn w:val="Standard"/>
    <w:next w:val="Standard"/>
    <w:qFormat/>
    <w:rsid w:val="00513366"/>
    <w:pPr>
      <w:keepNext/>
      <w:outlineLvl w:val="1"/>
    </w:pPr>
    <w:rPr>
      <w:rFonts w:ascii="Arial" w:hAnsi="Arial" w:cs="Arial"/>
      <w:b/>
      <w:bCs/>
      <w:iCs/>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spacing w:before="0" w:after="0" w:line="240" w:lineRule="auto"/>
    </w:pPr>
    <w:rPr>
      <w:sz w:val="16"/>
    </w:r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4A6AF4"/>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6AF4"/>
    <w:rPr>
      <w:rFonts w:ascii="Tahoma" w:hAnsi="Tahoma" w:cs="Tahoma"/>
      <w:sz w:val="16"/>
      <w:szCs w:val="16"/>
      <w:lang w:val="de-DE" w:eastAsia="de-DE"/>
    </w:rPr>
  </w:style>
  <w:style w:type="character" w:styleId="Kommentarzeichen">
    <w:name w:val="annotation reference"/>
    <w:basedOn w:val="Absatz-Standardschriftart"/>
    <w:uiPriority w:val="99"/>
    <w:semiHidden/>
    <w:unhideWhenUsed/>
    <w:rsid w:val="00BC3C2B"/>
    <w:rPr>
      <w:sz w:val="16"/>
      <w:szCs w:val="16"/>
    </w:rPr>
  </w:style>
  <w:style w:type="paragraph" w:styleId="Kommentartext">
    <w:name w:val="annotation text"/>
    <w:basedOn w:val="Standard"/>
    <w:link w:val="KommentartextZchn"/>
    <w:uiPriority w:val="99"/>
    <w:semiHidden/>
    <w:unhideWhenUsed/>
    <w:rsid w:val="00BC3C2B"/>
    <w:rPr>
      <w:sz w:val="20"/>
      <w:szCs w:val="20"/>
    </w:rPr>
  </w:style>
  <w:style w:type="character" w:customStyle="1" w:styleId="KommentartextZchn">
    <w:name w:val="Kommentartext Zchn"/>
    <w:basedOn w:val="Absatz-Standardschriftart"/>
    <w:link w:val="Kommentartext"/>
    <w:uiPriority w:val="99"/>
    <w:semiHidden/>
    <w:rsid w:val="00BC3C2B"/>
    <w:rPr>
      <w:rFonts w:ascii="HelveticaNeue LT 55 Roman" w:hAnsi="HelveticaNeue LT 55 Roman"/>
      <w:lang w:val="de-DE" w:eastAsia="de-DE"/>
    </w:rPr>
  </w:style>
  <w:style w:type="paragraph" w:styleId="Kommentarthema">
    <w:name w:val="annotation subject"/>
    <w:basedOn w:val="Kommentartext"/>
    <w:next w:val="Kommentartext"/>
    <w:link w:val="KommentarthemaZchn"/>
    <w:uiPriority w:val="99"/>
    <w:semiHidden/>
    <w:unhideWhenUsed/>
    <w:rsid w:val="00BC3C2B"/>
    <w:rPr>
      <w:b/>
      <w:bCs/>
    </w:rPr>
  </w:style>
  <w:style w:type="character" w:customStyle="1" w:styleId="KommentarthemaZchn">
    <w:name w:val="Kommentarthema Zchn"/>
    <w:basedOn w:val="KommentartextZchn"/>
    <w:link w:val="Kommentarthema"/>
    <w:uiPriority w:val="99"/>
    <w:semiHidden/>
    <w:rsid w:val="00BC3C2B"/>
    <w:rPr>
      <w:rFonts w:ascii="HelveticaNeue LT 55 Roman" w:hAnsi="HelveticaNeue LT 55 Roman"/>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09_MARKETING\Presse\01_Vorlage_Presse_TGW-Group.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01_Vorlage_Presse_TGW-Group.dot</Template>
  <TotalTime>0</TotalTime>
  <Pages>7</Pages>
  <Words>1701</Words>
  <Characters>10722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Headline</vt:lpstr>
    </vt:vector>
  </TitlesOfParts>
  <Company>TGW</Company>
  <LinksUpToDate>false</LinksUpToDate>
  <CharactersWithSpaces>12399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nod</dc:creator>
  <cp:lastModifiedBy>nod</cp:lastModifiedBy>
  <cp:revision>39</cp:revision>
  <cp:lastPrinted>2010-06-14T08:44:00Z</cp:lastPrinted>
  <dcterms:created xsi:type="dcterms:W3CDTF">2012-07-31T08:08:00Z</dcterms:created>
  <dcterms:modified xsi:type="dcterms:W3CDTF">2013-02-27T09:22:00Z</dcterms:modified>
</cp:coreProperties>
</file>