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558E9" w14:textId="1F4A41AE" w:rsidR="00B50C7B" w:rsidRDefault="00B50C7B"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EC67B5C" w14:textId="77777777" w:rsidR="00132EED" w:rsidRDefault="00132EED"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547AED6" w14:textId="318EC233" w:rsidR="000013B6" w:rsidRPr="003141A9" w:rsidRDefault="00160882"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n-US" w:eastAsia="en-US"/>
        </w:rPr>
      </w:pPr>
      <w:r w:rsidRPr="003141A9">
        <w:rPr>
          <w:rFonts w:ascii="Arial" w:eastAsiaTheme="minorHAnsi" w:hAnsi="Arial" w:cs="Arial"/>
          <w:b/>
          <w:sz w:val="28"/>
          <w:szCs w:val="28"/>
          <w:lang w:val="en-US"/>
        </w:rPr>
        <w:t>Alexander Leitner named new Senior Vice President</w:t>
      </w:r>
      <w:r w:rsidR="003141A9" w:rsidRPr="003141A9">
        <w:rPr>
          <w:rFonts w:ascii="Arial" w:eastAsiaTheme="minorHAnsi" w:hAnsi="Arial" w:cs="Arial"/>
          <w:b/>
          <w:sz w:val="28"/>
          <w:szCs w:val="28"/>
          <w:lang w:val="en-US"/>
        </w:rPr>
        <w:t xml:space="preserve"> Innovation &amp; Technology at </w:t>
      </w:r>
      <w:bookmarkStart w:id="0" w:name="_GoBack"/>
      <w:bookmarkEnd w:id="0"/>
      <w:r w:rsidR="003141A9" w:rsidRPr="003141A9">
        <w:rPr>
          <w:rFonts w:ascii="Arial" w:eastAsiaTheme="minorHAnsi" w:hAnsi="Arial" w:cs="Arial"/>
          <w:b/>
          <w:sz w:val="28"/>
          <w:szCs w:val="28"/>
          <w:lang w:val="en-US"/>
        </w:rPr>
        <w:t>TGW</w:t>
      </w:r>
    </w:p>
    <w:p w14:paraId="5A0B46AB" w14:textId="77777777" w:rsidR="00EB2148" w:rsidRPr="003141A9" w:rsidRDefault="00EB2148"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en-US" w:eastAsia="en-US"/>
        </w:rPr>
      </w:pPr>
    </w:p>
    <w:p w14:paraId="7DA302EE" w14:textId="5037A76C" w:rsidR="008D6544" w:rsidRPr="003141A9" w:rsidRDefault="002D7A50"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3141A9">
        <w:rPr>
          <w:rFonts w:ascii="Arial" w:eastAsiaTheme="minorHAnsi" w:hAnsi="Arial" w:cs="Arial"/>
          <w:b/>
          <w:lang w:val="en-US"/>
        </w:rPr>
        <w:t>The manager with international experience has been brought on board to</w:t>
      </w:r>
      <w:r w:rsidR="003141A9">
        <w:rPr>
          <w:rFonts w:ascii="Arial" w:eastAsiaTheme="minorHAnsi" w:hAnsi="Arial" w:cs="Arial"/>
          <w:b/>
          <w:lang w:val="en-US"/>
        </w:rPr>
        <w:t xml:space="preserve"> </w:t>
      </w:r>
      <w:r w:rsidRPr="003141A9">
        <w:rPr>
          <w:rFonts w:ascii="Arial" w:eastAsiaTheme="minorHAnsi" w:hAnsi="Arial" w:cs="Arial"/>
          <w:b/>
          <w:lang w:val="en-US"/>
        </w:rPr>
        <w:t xml:space="preserve">advance TGW's innovation roadmap </w:t>
      </w:r>
    </w:p>
    <w:p w14:paraId="71B46B7B" w14:textId="2CB5F19E" w:rsidR="00EB2148" w:rsidRPr="003141A9" w:rsidRDefault="008D6544" w:rsidP="00EB2148">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3141A9">
        <w:rPr>
          <w:rFonts w:ascii="Arial" w:eastAsiaTheme="minorHAnsi" w:hAnsi="Arial" w:cs="Arial"/>
          <w:b/>
          <w:lang w:val="en-US"/>
        </w:rPr>
        <w:t>Leitner will also c</w:t>
      </w:r>
      <w:r w:rsidR="00ED3656">
        <w:rPr>
          <w:rFonts w:ascii="Arial" w:eastAsiaTheme="minorHAnsi" w:hAnsi="Arial" w:cs="Arial"/>
          <w:b/>
          <w:lang w:val="en-US"/>
        </w:rPr>
        <w:t>ontribute his expertise to the Executive M</w:t>
      </w:r>
      <w:r w:rsidR="003141A9">
        <w:rPr>
          <w:rFonts w:ascii="Arial" w:eastAsiaTheme="minorHAnsi" w:hAnsi="Arial" w:cs="Arial"/>
          <w:b/>
          <w:lang w:val="en-US"/>
        </w:rPr>
        <w:t>anagement</w:t>
      </w:r>
      <w:r w:rsidR="00ED3656">
        <w:rPr>
          <w:rFonts w:ascii="Arial" w:eastAsiaTheme="minorHAnsi" w:hAnsi="Arial" w:cs="Arial"/>
          <w:b/>
          <w:lang w:val="en-US"/>
        </w:rPr>
        <w:t xml:space="preserve"> T</w:t>
      </w:r>
      <w:r w:rsidRPr="003141A9">
        <w:rPr>
          <w:rFonts w:ascii="Arial" w:eastAsiaTheme="minorHAnsi" w:hAnsi="Arial" w:cs="Arial"/>
          <w:b/>
          <w:lang w:val="en-US"/>
        </w:rPr>
        <w:t>eam</w:t>
      </w:r>
    </w:p>
    <w:p w14:paraId="318C33D0" w14:textId="77777777" w:rsidR="00FC4947" w:rsidRPr="003141A9" w:rsidRDefault="00FC4947" w:rsidP="000013B6">
      <w:pPr>
        <w:pStyle w:val="StandardWeb"/>
        <w:shd w:val="clear" w:color="auto" w:fill="FFFFFF"/>
        <w:spacing w:before="0" w:beforeAutospacing="0" w:after="0" w:afterAutospacing="0" w:line="360" w:lineRule="auto"/>
        <w:ind w:right="1837"/>
        <w:rPr>
          <w:rFonts w:ascii="Arial" w:hAnsi="Arial" w:cs="Arial"/>
          <w:b/>
          <w:sz w:val="22"/>
          <w:szCs w:val="22"/>
          <w:lang w:val="en-US"/>
        </w:rPr>
      </w:pPr>
    </w:p>
    <w:p w14:paraId="6AAC7C37" w14:textId="07E06A2B" w:rsidR="00FC4947" w:rsidRPr="003141A9" w:rsidRDefault="00947C50" w:rsidP="00DE4576">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r w:rsidRPr="003141A9">
        <w:rPr>
          <w:rFonts w:ascii="Arial" w:hAnsi="Arial" w:cs="Arial"/>
          <w:b/>
          <w:sz w:val="20"/>
          <w:szCs w:val="20"/>
          <w:lang w:val="en-US"/>
        </w:rPr>
        <w:t xml:space="preserve">(Marchtrenk, Austria, May </w:t>
      </w:r>
      <w:r w:rsidR="00324367">
        <w:rPr>
          <w:rFonts w:ascii="Arial" w:hAnsi="Arial" w:cs="Arial"/>
          <w:b/>
          <w:sz w:val="20"/>
          <w:szCs w:val="20"/>
          <w:lang w:val="en-US"/>
        </w:rPr>
        <w:t>17</w:t>
      </w:r>
      <w:r w:rsidRPr="003141A9">
        <w:rPr>
          <w:rFonts w:ascii="Arial" w:hAnsi="Arial" w:cs="Arial"/>
          <w:b/>
          <w:sz w:val="20"/>
          <w:szCs w:val="20"/>
          <w:lang w:val="en-US"/>
        </w:rPr>
        <w:t>, 2022) Effective May 1, Alexander Leitner has taken on the newly created position of Senior Vice President for Innovation and Technology at TGW Logistics Group. The experienced manager will be responsible for the intralogistics specialist's innovation strategy, reporting to CEO Harald Schröpf.</w:t>
      </w:r>
    </w:p>
    <w:p w14:paraId="76263905" w14:textId="77777777" w:rsidR="00EF281A" w:rsidRPr="003141A9" w:rsidRDefault="00EF281A" w:rsidP="00DE4576">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p>
    <w:p w14:paraId="33667C5D" w14:textId="45CC5127" w:rsidR="00EF281A" w:rsidRPr="003141A9" w:rsidRDefault="00EF281A" w:rsidP="00EF281A">
      <w:pPr>
        <w:ind w:right="1835"/>
        <w:jc w:val="both"/>
        <w:rPr>
          <w:rFonts w:eastAsia="Times New Roman" w:cs="Arial"/>
          <w:szCs w:val="20"/>
          <w:lang w:val="en-US"/>
        </w:rPr>
      </w:pPr>
      <w:r w:rsidRPr="003141A9">
        <w:rPr>
          <w:rFonts w:eastAsia="Times New Roman" w:cs="Arial"/>
          <w:szCs w:val="20"/>
          <w:lang w:val="en-US"/>
        </w:rPr>
        <w:t>"TGW draws on more than 50 years of experience in the development of highly automated intralogistics solutions. Our innovative strength was and still is critical to our success. With reliable, high-performance and future-proof systems, we can continue to meet the needs of our customers optimally and continue our course of growth," emphasizes Harald Schröpf, CEO of TGW Logistics Group. "We are pleased that in Alexander Leitner, we have gained an expert with an international background as Senior Vice President for Innovation and Technology. He knows what the industry needs, has already supported innovation and product development processes successfully and can draw from a vast store of experience."</w:t>
      </w:r>
    </w:p>
    <w:p w14:paraId="43358A76" w14:textId="453E3222" w:rsidR="00383D35" w:rsidRPr="003141A9" w:rsidRDefault="00383D35" w:rsidP="00DE4576">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780D9D37" w14:textId="3A4B7C77" w:rsidR="00EB2148" w:rsidRPr="003141A9" w:rsidRDefault="00EC172B" w:rsidP="00FC4947">
      <w:pPr>
        <w:ind w:right="1835"/>
        <w:jc w:val="both"/>
        <w:rPr>
          <w:rFonts w:eastAsia="Times New Roman" w:cs="Arial"/>
          <w:szCs w:val="20"/>
          <w:lang w:val="en-US"/>
        </w:rPr>
      </w:pPr>
      <w:r w:rsidRPr="003141A9">
        <w:rPr>
          <w:rFonts w:eastAsia="Times New Roman" w:cs="Arial"/>
          <w:szCs w:val="20"/>
          <w:lang w:val="en-US"/>
        </w:rPr>
        <w:t xml:space="preserve">Alexander Leitner was last employed at Kion Group, a global leader in material handling, where he was responsible for global product requirement management. Leitner, 44, is a native of Bavaria and is married with children. After his university education in Germany and the United Kingdom, he gathered experience working at various companies </w:t>
      </w:r>
      <w:r w:rsidR="003141A9">
        <w:rPr>
          <w:rFonts w:eastAsia="Times New Roman" w:cs="Arial"/>
          <w:szCs w:val="20"/>
          <w:lang w:val="en-US"/>
        </w:rPr>
        <w:t xml:space="preserve">and </w:t>
      </w:r>
      <w:r w:rsidR="003141A9" w:rsidRPr="003141A9">
        <w:rPr>
          <w:rFonts w:eastAsia="Times New Roman" w:cs="Arial"/>
          <w:szCs w:val="20"/>
          <w:lang w:val="en-US"/>
        </w:rPr>
        <w:t>as</w:t>
      </w:r>
      <w:r w:rsidRPr="003141A9">
        <w:rPr>
          <w:rFonts w:eastAsia="Times New Roman" w:cs="Arial"/>
          <w:szCs w:val="20"/>
          <w:lang w:val="en-US"/>
        </w:rPr>
        <w:t xml:space="preserve"> a strategic consultant. His areas of activity included mechanical and system engineering, the automoti</w:t>
      </w:r>
      <w:r w:rsidR="003141A9">
        <w:rPr>
          <w:rFonts w:eastAsia="Times New Roman" w:cs="Arial"/>
          <w:szCs w:val="20"/>
          <w:lang w:val="en-US"/>
        </w:rPr>
        <w:t>ve industry and intralogistics.</w:t>
      </w:r>
    </w:p>
    <w:p w14:paraId="5D122563" w14:textId="5EEA5BCF" w:rsidR="003141A9" w:rsidRPr="003141A9" w:rsidRDefault="003141A9" w:rsidP="00FC4947">
      <w:pPr>
        <w:ind w:right="1835"/>
        <w:jc w:val="both"/>
        <w:rPr>
          <w:rFonts w:eastAsia="Times New Roman" w:cs="Arial"/>
          <w:szCs w:val="20"/>
          <w:lang w:val="en-US"/>
        </w:rPr>
      </w:pPr>
    </w:p>
    <w:p w14:paraId="0C1FC1D2" w14:textId="77777777" w:rsidR="00A37433" w:rsidRDefault="00132EE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F87865" w:rsidRPr="003141A9">
          <w:rPr>
            <w:rStyle w:val="Hyperlink"/>
            <w:rFonts w:ascii="Arial" w:hAnsi="Arial" w:cs="Arial"/>
            <w:sz w:val="20"/>
            <w:szCs w:val="20"/>
            <w:lang w:val="en-US"/>
          </w:rPr>
          <w:t>www.tgw-group.com</w:t>
        </w:r>
      </w:hyperlink>
      <w:r w:rsidR="00F87865" w:rsidRPr="003141A9">
        <w:rPr>
          <w:rFonts w:ascii="Arial" w:hAnsi="Arial" w:cs="Arial"/>
          <w:sz w:val="20"/>
          <w:szCs w:val="20"/>
          <w:lang w:val="en-US"/>
        </w:rPr>
        <w:br/>
      </w:r>
    </w:p>
    <w:p w14:paraId="395B5461"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3141A9">
        <w:rPr>
          <w:rFonts w:ascii="Arial" w:hAnsi="Arial" w:cs="Arial"/>
          <w:b/>
          <w:sz w:val="20"/>
          <w:szCs w:val="20"/>
          <w:lang w:val="en-US"/>
        </w:rPr>
        <w:lastRenderedPageBreak/>
        <w:t>About TGW Logistics Group:</w:t>
      </w:r>
    </w:p>
    <w:p w14:paraId="7FC0E4D3" w14:textId="77777777" w:rsidR="000F039C" w:rsidRPr="003141A9" w:rsidRDefault="000F039C" w:rsidP="000F039C">
      <w:pPr>
        <w:spacing w:line="240" w:lineRule="auto"/>
        <w:ind w:right="1837"/>
        <w:rPr>
          <w:rFonts w:cs="Arial"/>
          <w:szCs w:val="20"/>
          <w:lang w:val="en-US"/>
        </w:rPr>
      </w:pPr>
      <w:r w:rsidRPr="003141A9">
        <w:rPr>
          <w:rFonts w:cs="Arial"/>
          <w:szCs w:val="20"/>
          <w:lang w:val="en-US"/>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3141A9">
        <w:rPr>
          <w:rFonts w:cs="Arial"/>
          <w:szCs w:val="20"/>
          <w:lang w:val="en-US"/>
        </w:rPr>
        <w:t>A</w:t>
      </w:r>
      <w:proofErr w:type="gramEnd"/>
      <w:r w:rsidRPr="003141A9">
        <w:rPr>
          <w:rFonts w:cs="Arial"/>
          <w:szCs w:val="20"/>
          <w:lang w:val="en-US"/>
        </w:rPr>
        <w:t xml:space="preserve"> as in Adidas to Z as in Zalando. As systems integrator, TGW plans, produces, implements and services complex logistics centres – from mechatronic products and robots to control systems and software. </w:t>
      </w:r>
    </w:p>
    <w:p w14:paraId="26177FD2" w14:textId="77777777" w:rsidR="000F039C" w:rsidRPr="003141A9" w:rsidRDefault="000F039C" w:rsidP="000F039C">
      <w:pPr>
        <w:tabs>
          <w:tab w:val="left" w:pos="1697"/>
        </w:tabs>
        <w:spacing w:line="240" w:lineRule="auto"/>
        <w:ind w:right="1837"/>
        <w:rPr>
          <w:rFonts w:cs="Arial"/>
          <w:szCs w:val="20"/>
          <w:lang w:val="en-US"/>
        </w:rPr>
      </w:pPr>
    </w:p>
    <w:p w14:paraId="6E8F56DB" w14:textId="77777777" w:rsidR="000F039C" w:rsidRPr="003141A9" w:rsidRDefault="000F039C" w:rsidP="000F039C">
      <w:pPr>
        <w:spacing w:line="240" w:lineRule="auto"/>
        <w:ind w:right="1837"/>
        <w:rPr>
          <w:rFonts w:cs="Arial"/>
          <w:szCs w:val="20"/>
          <w:lang w:val="en-US"/>
        </w:rPr>
      </w:pPr>
      <w:r w:rsidRPr="003141A9">
        <w:rPr>
          <w:rFonts w:cs="Arial"/>
          <w:szCs w:val="20"/>
          <w:lang w:val="en-US"/>
        </w:rPr>
        <w:t>TGW Logistics Group has subsidiaries in Europe, China and the US and more than 4,000 employees worldwide. In the 2020/21 business year, the company generated a total turnover of 813 million euros.</w:t>
      </w:r>
    </w:p>
    <w:p w14:paraId="0C03F8E9" w14:textId="77777777" w:rsidR="000F039C" w:rsidRPr="003141A9" w:rsidRDefault="000F039C" w:rsidP="000F039C">
      <w:pPr>
        <w:spacing w:line="240" w:lineRule="auto"/>
        <w:ind w:right="1837"/>
        <w:rPr>
          <w:rFonts w:cs="Arial"/>
          <w:szCs w:val="20"/>
          <w:lang w:val="en-US"/>
        </w:rPr>
      </w:pPr>
    </w:p>
    <w:p w14:paraId="0F70C51C" w14:textId="77777777" w:rsidR="000F039C" w:rsidRPr="003141A9" w:rsidRDefault="000F039C" w:rsidP="000F039C">
      <w:pPr>
        <w:spacing w:line="240" w:lineRule="auto"/>
        <w:ind w:right="1837"/>
        <w:rPr>
          <w:rFonts w:cs="Arial"/>
          <w:szCs w:val="20"/>
          <w:lang w:val="en-US"/>
        </w:rPr>
      </w:pPr>
    </w:p>
    <w:p w14:paraId="74467B11" w14:textId="77777777" w:rsidR="000F039C" w:rsidRPr="003141A9" w:rsidRDefault="000F039C" w:rsidP="000F039C">
      <w:pPr>
        <w:spacing w:line="240" w:lineRule="auto"/>
        <w:ind w:right="1837"/>
        <w:rPr>
          <w:rFonts w:cs="Arial"/>
          <w:szCs w:val="20"/>
          <w:lang w:val="en-US"/>
        </w:rPr>
      </w:pPr>
    </w:p>
    <w:p w14:paraId="4EEC2859" w14:textId="77777777" w:rsidR="000F039C" w:rsidRPr="003141A9" w:rsidRDefault="000F039C" w:rsidP="000F039C">
      <w:pPr>
        <w:spacing w:line="240" w:lineRule="auto"/>
        <w:ind w:right="1837"/>
        <w:rPr>
          <w:rFonts w:cs="Arial"/>
          <w:szCs w:val="20"/>
          <w:lang w:val="en-US"/>
        </w:rPr>
      </w:pPr>
    </w:p>
    <w:p w14:paraId="54D4AAD5" w14:textId="77777777" w:rsidR="000F039C" w:rsidRPr="003141A9" w:rsidRDefault="000F039C" w:rsidP="000F039C">
      <w:pPr>
        <w:spacing w:line="240" w:lineRule="auto"/>
        <w:ind w:right="1837"/>
        <w:rPr>
          <w:rFonts w:cs="Arial"/>
          <w:b/>
          <w:szCs w:val="20"/>
          <w:lang w:val="en-US"/>
        </w:rPr>
      </w:pPr>
      <w:r w:rsidRPr="003141A9">
        <w:rPr>
          <w:rFonts w:cs="Arial"/>
          <w:b/>
          <w:szCs w:val="20"/>
          <w:lang w:val="en-US"/>
        </w:rPr>
        <w:t>Pictures:</w:t>
      </w:r>
    </w:p>
    <w:p w14:paraId="7DAA98AC" w14:textId="77777777" w:rsidR="000F039C" w:rsidRPr="003141A9" w:rsidRDefault="000F039C" w:rsidP="000F039C">
      <w:pPr>
        <w:spacing w:line="240" w:lineRule="auto"/>
        <w:ind w:right="1837"/>
        <w:rPr>
          <w:rFonts w:cs="Arial"/>
          <w:szCs w:val="20"/>
          <w:lang w:val="en-US"/>
        </w:rPr>
      </w:pPr>
      <w:r w:rsidRPr="003141A9">
        <w:rPr>
          <w:rFonts w:cs="Arial"/>
          <w:szCs w:val="20"/>
          <w:lang w:val="en-US"/>
        </w:rPr>
        <w:t>Reprint with reference to TGW Logistics Group GmbH free of charge. Reprint is not permitted for promotional purposes.</w:t>
      </w:r>
    </w:p>
    <w:p w14:paraId="14B002E3" w14:textId="77777777" w:rsidR="000F039C" w:rsidRPr="003141A9" w:rsidRDefault="000F039C" w:rsidP="000F039C">
      <w:pPr>
        <w:spacing w:line="240" w:lineRule="auto"/>
        <w:ind w:right="1837"/>
        <w:rPr>
          <w:rFonts w:cs="Arial"/>
          <w:szCs w:val="20"/>
          <w:lang w:val="en-US"/>
        </w:rPr>
      </w:pPr>
    </w:p>
    <w:p w14:paraId="3F6B7071" w14:textId="77777777" w:rsidR="000F039C" w:rsidRPr="003141A9" w:rsidRDefault="000F039C" w:rsidP="000F039C">
      <w:pPr>
        <w:spacing w:line="240" w:lineRule="auto"/>
        <w:ind w:right="1837"/>
        <w:rPr>
          <w:rFonts w:cs="Arial"/>
          <w:szCs w:val="20"/>
          <w:lang w:val="en-US"/>
        </w:rPr>
      </w:pPr>
    </w:p>
    <w:p w14:paraId="17C57ED0" w14:textId="77777777" w:rsidR="000F039C" w:rsidRPr="003141A9" w:rsidRDefault="000F039C" w:rsidP="000F039C">
      <w:pPr>
        <w:spacing w:line="240" w:lineRule="auto"/>
        <w:ind w:right="1837"/>
        <w:rPr>
          <w:rFonts w:cs="Arial"/>
          <w:b/>
          <w:szCs w:val="20"/>
          <w:lang w:val="en-US"/>
        </w:rPr>
      </w:pPr>
      <w:r w:rsidRPr="003141A9">
        <w:rPr>
          <w:rFonts w:cs="Arial"/>
          <w:b/>
          <w:szCs w:val="20"/>
          <w:lang w:val="en-US"/>
        </w:rPr>
        <w:t>Contact:</w:t>
      </w:r>
    </w:p>
    <w:p w14:paraId="0E9EAA49" w14:textId="77777777" w:rsidR="000F039C" w:rsidRPr="003141A9" w:rsidRDefault="000F039C" w:rsidP="000F039C">
      <w:pPr>
        <w:spacing w:line="240" w:lineRule="auto"/>
        <w:ind w:right="1837"/>
        <w:rPr>
          <w:rFonts w:cs="Arial"/>
          <w:szCs w:val="20"/>
          <w:lang w:val="en-US"/>
        </w:rPr>
      </w:pPr>
      <w:r w:rsidRPr="003141A9">
        <w:rPr>
          <w:rFonts w:cs="Arial"/>
          <w:szCs w:val="20"/>
          <w:lang w:val="en-US"/>
        </w:rPr>
        <w:t>TGW Logistics Group GmbH</w:t>
      </w:r>
    </w:p>
    <w:p w14:paraId="77F77940" w14:textId="77777777" w:rsidR="000F039C" w:rsidRPr="003141A9" w:rsidRDefault="000F039C" w:rsidP="000F039C">
      <w:pPr>
        <w:spacing w:line="240" w:lineRule="auto"/>
        <w:ind w:right="1837"/>
        <w:rPr>
          <w:rFonts w:cs="Arial"/>
          <w:szCs w:val="20"/>
          <w:lang w:val="it-IT"/>
        </w:rPr>
      </w:pPr>
      <w:r w:rsidRPr="003141A9">
        <w:rPr>
          <w:rFonts w:eastAsiaTheme="minorEastAsia" w:cs="Arial"/>
          <w:noProof/>
          <w:szCs w:val="20"/>
          <w:lang w:val="it-IT"/>
        </w:rPr>
        <w:t>A-4614 Marchtrenk</w:t>
      </w:r>
      <w:r w:rsidRPr="003141A9">
        <w:rPr>
          <w:rFonts w:cs="Arial"/>
          <w:szCs w:val="20"/>
          <w:lang w:val="it-IT"/>
        </w:rPr>
        <w:t>, Ludwig Szinicz Straße 3</w:t>
      </w:r>
    </w:p>
    <w:p w14:paraId="6BF37812" w14:textId="77777777" w:rsidR="000F039C" w:rsidRPr="003141A9" w:rsidRDefault="000F039C" w:rsidP="000F039C">
      <w:pPr>
        <w:spacing w:line="240" w:lineRule="auto"/>
        <w:ind w:right="1837"/>
        <w:rPr>
          <w:rFonts w:cs="Arial"/>
          <w:szCs w:val="20"/>
          <w:lang w:val="it-IT"/>
        </w:rPr>
      </w:pPr>
      <w:r w:rsidRPr="003141A9">
        <w:rPr>
          <w:rFonts w:cs="Arial"/>
          <w:szCs w:val="20"/>
          <w:lang w:val="it-IT"/>
        </w:rPr>
        <w:t>T: +43.50.486-0</w:t>
      </w:r>
    </w:p>
    <w:p w14:paraId="76523310" w14:textId="77777777" w:rsidR="000F039C" w:rsidRPr="003141A9" w:rsidRDefault="000F039C" w:rsidP="000F039C">
      <w:pPr>
        <w:spacing w:line="240" w:lineRule="auto"/>
        <w:ind w:right="1837"/>
        <w:rPr>
          <w:rFonts w:cs="Arial"/>
          <w:szCs w:val="20"/>
          <w:lang w:val="it-IT"/>
        </w:rPr>
      </w:pPr>
      <w:r w:rsidRPr="003141A9">
        <w:rPr>
          <w:rFonts w:cs="Arial"/>
          <w:szCs w:val="20"/>
          <w:lang w:val="it-IT"/>
        </w:rPr>
        <w:t>F: +43.50.486-31</w:t>
      </w:r>
    </w:p>
    <w:p w14:paraId="4A7DD5A3" w14:textId="77777777" w:rsidR="000F039C" w:rsidRPr="003141A9" w:rsidRDefault="000F039C" w:rsidP="000F039C">
      <w:pPr>
        <w:spacing w:line="240" w:lineRule="auto"/>
        <w:ind w:right="1837"/>
        <w:rPr>
          <w:rFonts w:cs="Arial"/>
          <w:szCs w:val="20"/>
          <w:lang w:val="it-IT"/>
        </w:rPr>
      </w:pPr>
      <w:r w:rsidRPr="003141A9">
        <w:rPr>
          <w:rFonts w:cs="Arial"/>
          <w:szCs w:val="20"/>
          <w:lang w:val="it-IT"/>
        </w:rPr>
        <w:t>e-mail: tgw@tgw-group.com</w:t>
      </w:r>
    </w:p>
    <w:p w14:paraId="5879AC8C" w14:textId="77777777" w:rsidR="000F039C" w:rsidRPr="003141A9" w:rsidRDefault="000F039C" w:rsidP="000F039C">
      <w:pPr>
        <w:spacing w:line="240" w:lineRule="auto"/>
        <w:ind w:right="1837"/>
        <w:rPr>
          <w:rFonts w:cs="Arial"/>
          <w:szCs w:val="20"/>
          <w:lang w:val="it-IT"/>
        </w:rPr>
      </w:pPr>
    </w:p>
    <w:p w14:paraId="4EDD6AFF" w14:textId="77777777" w:rsidR="000F039C" w:rsidRPr="003141A9" w:rsidRDefault="000F039C" w:rsidP="000F039C">
      <w:pPr>
        <w:spacing w:line="240" w:lineRule="auto"/>
        <w:ind w:right="1837"/>
        <w:rPr>
          <w:rFonts w:cs="Arial"/>
          <w:szCs w:val="20"/>
          <w:lang w:val="it-IT"/>
        </w:rPr>
      </w:pPr>
    </w:p>
    <w:p w14:paraId="1F5EA74F" w14:textId="77777777" w:rsidR="000F039C" w:rsidRPr="003141A9" w:rsidRDefault="000F039C" w:rsidP="000F039C">
      <w:pPr>
        <w:spacing w:line="240" w:lineRule="auto"/>
        <w:ind w:right="1837"/>
        <w:rPr>
          <w:rFonts w:cs="Arial"/>
          <w:szCs w:val="20"/>
          <w:lang w:val="it-IT"/>
        </w:rPr>
      </w:pPr>
    </w:p>
    <w:p w14:paraId="0D45400B" w14:textId="77777777" w:rsidR="000F039C" w:rsidRPr="003141A9" w:rsidRDefault="000F039C" w:rsidP="000F039C">
      <w:pPr>
        <w:spacing w:line="240" w:lineRule="auto"/>
        <w:ind w:right="701"/>
        <w:rPr>
          <w:rFonts w:cs="Arial"/>
          <w:b/>
          <w:szCs w:val="20"/>
          <w:lang w:val="it-IT"/>
        </w:rPr>
      </w:pPr>
      <w:r w:rsidRPr="003141A9">
        <w:rPr>
          <w:rFonts w:cs="Arial"/>
          <w:b/>
          <w:szCs w:val="20"/>
          <w:lang w:val="it-IT"/>
        </w:rPr>
        <w:t>Press contact:</w:t>
      </w:r>
    </w:p>
    <w:p w14:paraId="34B69E45" w14:textId="77777777" w:rsidR="00496FFC" w:rsidRPr="003141A9" w:rsidRDefault="00496FFC" w:rsidP="000F039C">
      <w:pPr>
        <w:spacing w:line="240" w:lineRule="auto"/>
        <w:ind w:right="701"/>
        <w:rPr>
          <w:rFonts w:cs="Arial"/>
          <w:b/>
          <w:szCs w:val="20"/>
          <w:lang w:val="it-IT"/>
        </w:rPr>
      </w:pPr>
    </w:p>
    <w:p w14:paraId="5CE2805A" w14:textId="77777777" w:rsidR="00496FFC" w:rsidRPr="003141A9" w:rsidRDefault="00496FFC" w:rsidP="00496FFC">
      <w:pPr>
        <w:spacing w:line="240" w:lineRule="auto"/>
        <w:ind w:right="701"/>
        <w:rPr>
          <w:rFonts w:cs="Arial"/>
          <w:szCs w:val="20"/>
          <w:lang w:val="it-IT"/>
        </w:rPr>
      </w:pPr>
      <w:r w:rsidRPr="003141A9">
        <w:rPr>
          <w:rFonts w:cs="Arial"/>
          <w:szCs w:val="20"/>
          <w:lang w:val="it-IT"/>
        </w:rPr>
        <w:t>Alexander Tahedl</w:t>
      </w:r>
    </w:p>
    <w:p w14:paraId="7862DAE1" w14:textId="77777777" w:rsidR="00496FFC" w:rsidRPr="003141A9" w:rsidRDefault="00496FFC" w:rsidP="00496FFC">
      <w:pPr>
        <w:spacing w:line="240" w:lineRule="auto"/>
        <w:ind w:right="701"/>
        <w:rPr>
          <w:rFonts w:cs="Arial"/>
          <w:szCs w:val="20"/>
          <w:lang w:val="it-IT"/>
        </w:rPr>
      </w:pPr>
      <w:r w:rsidRPr="003141A9">
        <w:rPr>
          <w:rFonts w:cs="Arial"/>
          <w:szCs w:val="20"/>
          <w:lang w:val="it-IT"/>
        </w:rPr>
        <w:t>Communications Specialist</w:t>
      </w:r>
    </w:p>
    <w:p w14:paraId="0373CFF2" w14:textId="77777777" w:rsidR="00496FFC" w:rsidRPr="003141A9" w:rsidRDefault="00496FFC" w:rsidP="00496FFC">
      <w:pPr>
        <w:spacing w:line="240" w:lineRule="auto"/>
        <w:ind w:right="701"/>
        <w:rPr>
          <w:rFonts w:cs="Arial"/>
          <w:szCs w:val="20"/>
          <w:lang w:val="it-IT"/>
        </w:rPr>
      </w:pPr>
      <w:r w:rsidRPr="003141A9">
        <w:rPr>
          <w:rFonts w:cs="Arial"/>
          <w:szCs w:val="20"/>
          <w:lang w:val="it-IT"/>
        </w:rPr>
        <w:t>T: +43.50.486-2267</w:t>
      </w:r>
    </w:p>
    <w:p w14:paraId="0CFD211A" w14:textId="77777777" w:rsidR="00496FFC" w:rsidRPr="003141A9" w:rsidRDefault="00496FFC" w:rsidP="00496FFC">
      <w:pPr>
        <w:spacing w:line="240" w:lineRule="auto"/>
        <w:ind w:right="701"/>
        <w:rPr>
          <w:rFonts w:cs="Arial"/>
          <w:szCs w:val="20"/>
          <w:lang w:val="it-IT"/>
        </w:rPr>
      </w:pPr>
      <w:r w:rsidRPr="003141A9">
        <w:rPr>
          <w:rFonts w:cs="Arial"/>
          <w:szCs w:val="20"/>
          <w:lang w:val="it-IT"/>
        </w:rPr>
        <w:t>M: +43.664.88459713</w:t>
      </w:r>
    </w:p>
    <w:p w14:paraId="65EBA009" w14:textId="77777777" w:rsidR="00496FFC" w:rsidRPr="003141A9" w:rsidRDefault="00496FFC" w:rsidP="00496FFC">
      <w:pPr>
        <w:spacing w:line="240" w:lineRule="auto"/>
        <w:ind w:right="701"/>
        <w:rPr>
          <w:lang w:val="it-IT"/>
        </w:rPr>
      </w:pPr>
      <w:r w:rsidRPr="003141A9">
        <w:rPr>
          <w:rFonts w:cs="Arial"/>
          <w:szCs w:val="20"/>
          <w:lang w:val="it-IT"/>
        </w:rPr>
        <w:t>alexander.tahedl@tgw-group.com</w:t>
      </w:r>
    </w:p>
    <w:p w14:paraId="1B675EF3" w14:textId="77777777" w:rsidR="00496FFC" w:rsidRPr="003141A9" w:rsidRDefault="00496FFC" w:rsidP="000F039C">
      <w:pPr>
        <w:spacing w:line="240" w:lineRule="auto"/>
        <w:ind w:right="701"/>
        <w:rPr>
          <w:rFonts w:cs="Arial"/>
          <w:b/>
          <w:szCs w:val="20"/>
          <w:lang w:val="it-IT"/>
        </w:rPr>
      </w:pPr>
    </w:p>
    <w:p w14:paraId="67B25668" w14:textId="77777777" w:rsidR="00496FFC" w:rsidRPr="003141A9" w:rsidRDefault="00496FFC" w:rsidP="000F039C">
      <w:pPr>
        <w:spacing w:line="240" w:lineRule="auto"/>
        <w:ind w:right="701"/>
        <w:rPr>
          <w:rFonts w:cs="Arial"/>
          <w:b/>
          <w:szCs w:val="20"/>
          <w:lang w:val="it-IT"/>
        </w:rPr>
      </w:pPr>
    </w:p>
    <w:p w14:paraId="3FA9D495" w14:textId="77777777" w:rsidR="000F039C" w:rsidRPr="003141A9" w:rsidRDefault="000F039C" w:rsidP="000F039C">
      <w:pPr>
        <w:spacing w:line="240" w:lineRule="auto"/>
        <w:ind w:right="701"/>
        <w:rPr>
          <w:rFonts w:cs="Arial"/>
          <w:szCs w:val="20"/>
          <w:lang w:val="it-IT"/>
        </w:rPr>
      </w:pPr>
      <w:r w:rsidRPr="003141A9">
        <w:rPr>
          <w:rFonts w:cs="Arial"/>
          <w:szCs w:val="20"/>
          <w:lang w:val="it-IT"/>
        </w:rPr>
        <w:t>Martin Kirchmayr</w:t>
      </w:r>
    </w:p>
    <w:p w14:paraId="714D3B2E" w14:textId="77777777" w:rsidR="000F039C" w:rsidRPr="003141A9" w:rsidRDefault="000F039C" w:rsidP="000F039C">
      <w:pPr>
        <w:spacing w:line="240" w:lineRule="auto"/>
        <w:ind w:right="701"/>
        <w:rPr>
          <w:rFonts w:cs="Arial"/>
          <w:szCs w:val="20"/>
          <w:lang w:val="it-IT"/>
        </w:rPr>
      </w:pPr>
      <w:r w:rsidRPr="003141A9">
        <w:rPr>
          <w:rFonts w:cs="Arial"/>
          <w:szCs w:val="20"/>
          <w:lang w:val="it-IT"/>
        </w:rPr>
        <w:t>Director Marketing &amp; Communications</w:t>
      </w:r>
    </w:p>
    <w:p w14:paraId="3AE458DC" w14:textId="77777777" w:rsidR="000F039C" w:rsidRPr="003141A9" w:rsidRDefault="000F039C" w:rsidP="000F039C">
      <w:pPr>
        <w:spacing w:line="240" w:lineRule="auto"/>
        <w:ind w:right="701"/>
        <w:rPr>
          <w:rFonts w:cs="Arial"/>
          <w:szCs w:val="20"/>
          <w:lang w:val="it-IT"/>
        </w:rPr>
      </w:pPr>
      <w:r w:rsidRPr="003141A9">
        <w:rPr>
          <w:rFonts w:cs="Arial"/>
          <w:szCs w:val="20"/>
          <w:lang w:val="it-IT"/>
        </w:rPr>
        <w:t>T: +43.50.486-1382</w:t>
      </w:r>
    </w:p>
    <w:p w14:paraId="6531C138" w14:textId="77777777" w:rsidR="000F039C" w:rsidRPr="003141A9" w:rsidRDefault="00085DE5" w:rsidP="000F039C">
      <w:pPr>
        <w:tabs>
          <w:tab w:val="left" w:pos="3432"/>
        </w:tabs>
        <w:spacing w:line="240" w:lineRule="auto"/>
        <w:ind w:right="701"/>
        <w:rPr>
          <w:rFonts w:cs="Arial"/>
          <w:szCs w:val="20"/>
          <w:lang w:val="it-IT"/>
        </w:rPr>
      </w:pPr>
      <w:r w:rsidRPr="003141A9">
        <w:rPr>
          <w:rFonts w:cs="Arial"/>
          <w:szCs w:val="20"/>
          <w:lang w:val="it-IT"/>
        </w:rPr>
        <w:t>M: +43.664.8187423</w:t>
      </w:r>
    </w:p>
    <w:p w14:paraId="40CE5E41" w14:textId="77777777" w:rsidR="00496FFC" w:rsidRPr="003141A9" w:rsidRDefault="00085DE5">
      <w:pPr>
        <w:spacing w:line="240" w:lineRule="auto"/>
        <w:ind w:right="701"/>
        <w:rPr>
          <w:rFonts w:cs="Arial"/>
          <w:szCs w:val="20"/>
          <w:lang w:val="it-IT"/>
        </w:rPr>
      </w:pPr>
      <w:r w:rsidRPr="003141A9">
        <w:rPr>
          <w:rFonts w:cs="Arial"/>
          <w:szCs w:val="20"/>
          <w:lang w:val="it-IT"/>
        </w:rPr>
        <w:t>martin.kirchmayr@tgw-group.com</w:t>
      </w:r>
    </w:p>
    <w:p w14:paraId="4802C672" w14:textId="77777777" w:rsidR="007E79A3" w:rsidRPr="003141A9" w:rsidRDefault="007E79A3">
      <w:pPr>
        <w:spacing w:line="240" w:lineRule="auto"/>
        <w:ind w:right="701"/>
        <w:rPr>
          <w:rFonts w:cs="Arial"/>
          <w:szCs w:val="20"/>
          <w:lang w:val="it-IT"/>
        </w:rPr>
      </w:pPr>
    </w:p>
    <w:sectPr w:rsidR="007E79A3" w:rsidRPr="003141A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D427" w14:textId="77777777" w:rsidR="0055498C" w:rsidRDefault="0055498C" w:rsidP="00764006">
      <w:pPr>
        <w:spacing w:line="240" w:lineRule="auto"/>
      </w:pPr>
      <w:r>
        <w:separator/>
      </w:r>
    </w:p>
  </w:endnote>
  <w:endnote w:type="continuationSeparator" w:id="0">
    <w:p w14:paraId="17F9A82B" w14:textId="77777777" w:rsidR="0055498C" w:rsidRDefault="0055498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79D3419" w14:textId="77777777" w:rsidTr="00C15D91">
      <w:tc>
        <w:tcPr>
          <w:tcW w:w="6474" w:type="dxa"/>
        </w:tcPr>
        <w:p w14:paraId="4FAC2062"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963419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FD73C15" w14:textId="77777777" w:rsidR="00A459AA" w:rsidRPr="00252CD7" w:rsidRDefault="00A459AA" w:rsidP="007D0E42">
          <w:pPr>
            <w:pStyle w:val="Fuzeile"/>
            <w:rPr>
              <w:sz w:val="16"/>
            </w:rPr>
          </w:pPr>
        </w:p>
      </w:tc>
      <w:tc>
        <w:tcPr>
          <w:tcW w:w="2438" w:type="dxa"/>
          <w:vAlign w:val="center"/>
        </w:tcPr>
        <w:p w14:paraId="4F28B464" w14:textId="55857ADB"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324367">
            <w:rPr>
              <w:noProof/>
              <w:sz w:val="16"/>
            </w:rPr>
            <w:t>2</w:t>
          </w:r>
          <w:r>
            <w:fldChar w:fldCharType="end"/>
          </w:r>
          <w:r>
            <w:rPr>
              <w:sz w:val="16"/>
            </w:rPr>
            <w:t xml:space="preserve"> / 2</w:t>
          </w:r>
        </w:p>
      </w:tc>
    </w:tr>
  </w:tbl>
  <w:p w14:paraId="14E47FC5"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DB1B" w14:textId="77777777" w:rsidR="0055498C" w:rsidRDefault="0055498C" w:rsidP="00764006">
      <w:pPr>
        <w:spacing w:line="240" w:lineRule="auto"/>
      </w:pPr>
      <w:r>
        <w:separator/>
      </w:r>
    </w:p>
  </w:footnote>
  <w:footnote w:type="continuationSeparator" w:id="0">
    <w:p w14:paraId="5C7D821E" w14:textId="77777777" w:rsidR="0055498C" w:rsidRDefault="0055498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D730" w14:textId="77777777" w:rsidR="00A459AA" w:rsidRDefault="00A459AA" w:rsidP="00764006">
    <w:pPr>
      <w:pStyle w:val="Kopfzeile"/>
      <w:jc w:val="right"/>
    </w:pPr>
    <w:r>
      <w:br/>
    </w:r>
  </w:p>
  <w:p w14:paraId="4D9325C0" w14:textId="77777777" w:rsidR="00A459AA" w:rsidRPr="00C15D91" w:rsidRDefault="00A459AA" w:rsidP="00C00CC7">
    <w:pPr>
      <w:pStyle w:val="Dokumententitel"/>
    </w:pPr>
    <w:r>
      <w:drawing>
        <wp:anchor distT="0" distB="0" distL="114300" distR="114300" simplePos="0" relativeHeight="251658240" behindDoc="0" locked="0" layoutInCell="1" allowOverlap="1" wp14:anchorId="4413F3EA" wp14:editId="4C81376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0E70FC"/>
    <w:multiLevelType w:val="hybridMultilevel"/>
    <w:tmpl w:val="795A0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20"/>
  </w:num>
  <w:num w:numId="10">
    <w:abstractNumId w:val="1"/>
  </w:num>
  <w:num w:numId="11">
    <w:abstractNumId w:val="7"/>
  </w:num>
  <w:num w:numId="12">
    <w:abstractNumId w:val="17"/>
  </w:num>
  <w:num w:numId="13">
    <w:abstractNumId w:val="18"/>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173"/>
    <w:rsid w:val="00070362"/>
    <w:rsid w:val="000708A4"/>
    <w:rsid w:val="00070EA7"/>
    <w:rsid w:val="00070F06"/>
    <w:rsid w:val="000712F0"/>
    <w:rsid w:val="00071B92"/>
    <w:rsid w:val="00071BC4"/>
    <w:rsid w:val="00072B37"/>
    <w:rsid w:val="00073A4C"/>
    <w:rsid w:val="000740E1"/>
    <w:rsid w:val="00075A0D"/>
    <w:rsid w:val="000761E3"/>
    <w:rsid w:val="00077B06"/>
    <w:rsid w:val="00077EF7"/>
    <w:rsid w:val="00081FA6"/>
    <w:rsid w:val="0008298D"/>
    <w:rsid w:val="00082FB9"/>
    <w:rsid w:val="000830C2"/>
    <w:rsid w:val="0008328C"/>
    <w:rsid w:val="000832BD"/>
    <w:rsid w:val="000838C9"/>
    <w:rsid w:val="00084DC2"/>
    <w:rsid w:val="00085846"/>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33D"/>
    <w:rsid w:val="000936D3"/>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2FF"/>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1C72"/>
    <w:rsid w:val="000C48AB"/>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1B0"/>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553B"/>
    <w:rsid w:val="00117307"/>
    <w:rsid w:val="001174B0"/>
    <w:rsid w:val="0011757C"/>
    <w:rsid w:val="00117D1D"/>
    <w:rsid w:val="00120347"/>
    <w:rsid w:val="001216D2"/>
    <w:rsid w:val="00121F4D"/>
    <w:rsid w:val="00122BB2"/>
    <w:rsid w:val="001252B2"/>
    <w:rsid w:val="00125A5B"/>
    <w:rsid w:val="0013094C"/>
    <w:rsid w:val="001325FD"/>
    <w:rsid w:val="00132861"/>
    <w:rsid w:val="00132EED"/>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00"/>
    <w:rsid w:val="00150056"/>
    <w:rsid w:val="00150639"/>
    <w:rsid w:val="00151856"/>
    <w:rsid w:val="00151881"/>
    <w:rsid w:val="00152205"/>
    <w:rsid w:val="001522B5"/>
    <w:rsid w:val="001529FF"/>
    <w:rsid w:val="00152B5E"/>
    <w:rsid w:val="00152DD7"/>
    <w:rsid w:val="00153150"/>
    <w:rsid w:val="001532A0"/>
    <w:rsid w:val="001556A5"/>
    <w:rsid w:val="00155A37"/>
    <w:rsid w:val="00156203"/>
    <w:rsid w:val="0015708E"/>
    <w:rsid w:val="00157348"/>
    <w:rsid w:val="00157FD2"/>
    <w:rsid w:val="001603F4"/>
    <w:rsid w:val="001606D4"/>
    <w:rsid w:val="00160882"/>
    <w:rsid w:val="00161058"/>
    <w:rsid w:val="00161F24"/>
    <w:rsid w:val="001623D6"/>
    <w:rsid w:val="00162A7B"/>
    <w:rsid w:val="00162EE8"/>
    <w:rsid w:val="0016434C"/>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05A"/>
    <w:rsid w:val="0018045D"/>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1B6"/>
    <w:rsid w:val="001B0377"/>
    <w:rsid w:val="001B04AC"/>
    <w:rsid w:val="001B05A0"/>
    <w:rsid w:val="001B1C61"/>
    <w:rsid w:val="001B2714"/>
    <w:rsid w:val="001B32D8"/>
    <w:rsid w:val="001B331B"/>
    <w:rsid w:val="001B3B4C"/>
    <w:rsid w:val="001B4AA7"/>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96F"/>
    <w:rsid w:val="001C7C14"/>
    <w:rsid w:val="001D0C03"/>
    <w:rsid w:val="001D1972"/>
    <w:rsid w:val="001D1A27"/>
    <w:rsid w:val="001D22C8"/>
    <w:rsid w:val="001D2879"/>
    <w:rsid w:val="001D2A06"/>
    <w:rsid w:val="001D2DAC"/>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5F4C"/>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18D9"/>
    <w:rsid w:val="00202FDD"/>
    <w:rsid w:val="0020360B"/>
    <w:rsid w:val="002039AC"/>
    <w:rsid w:val="002043C0"/>
    <w:rsid w:val="00204BB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62CA"/>
    <w:rsid w:val="002170BE"/>
    <w:rsid w:val="002178D9"/>
    <w:rsid w:val="00217A37"/>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47DA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16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60C"/>
    <w:rsid w:val="002C780B"/>
    <w:rsid w:val="002C7C65"/>
    <w:rsid w:val="002C7FAF"/>
    <w:rsid w:val="002D1802"/>
    <w:rsid w:val="002D1ED8"/>
    <w:rsid w:val="002D3275"/>
    <w:rsid w:val="002D3F73"/>
    <w:rsid w:val="002D4595"/>
    <w:rsid w:val="002D48DC"/>
    <w:rsid w:val="002D5963"/>
    <w:rsid w:val="002D63EE"/>
    <w:rsid w:val="002D64D5"/>
    <w:rsid w:val="002D6A5C"/>
    <w:rsid w:val="002D7A50"/>
    <w:rsid w:val="002E11B2"/>
    <w:rsid w:val="002E1AB4"/>
    <w:rsid w:val="002E1F59"/>
    <w:rsid w:val="002E312E"/>
    <w:rsid w:val="002E3C38"/>
    <w:rsid w:val="002E4E51"/>
    <w:rsid w:val="002E59F5"/>
    <w:rsid w:val="002E5FC4"/>
    <w:rsid w:val="002E6396"/>
    <w:rsid w:val="002E7187"/>
    <w:rsid w:val="002E71B6"/>
    <w:rsid w:val="002F059B"/>
    <w:rsid w:val="002F0A80"/>
    <w:rsid w:val="002F0BC0"/>
    <w:rsid w:val="002F1E35"/>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1A9"/>
    <w:rsid w:val="00314C9B"/>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367"/>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EB"/>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3AAB"/>
    <w:rsid w:val="00374096"/>
    <w:rsid w:val="00374913"/>
    <w:rsid w:val="00374BBD"/>
    <w:rsid w:val="00374C1F"/>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A752F"/>
    <w:rsid w:val="003B0D11"/>
    <w:rsid w:val="003B374A"/>
    <w:rsid w:val="003B56B6"/>
    <w:rsid w:val="003B6403"/>
    <w:rsid w:val="003B67C9"/>
    <w:rsid w:val="003B6C07"/>
    <w:rsid w:val="003B7634"/>
    <w:rsid w:val="003B7A21"/>
    <w:rsid w:val="003C0E18"/>
    <w:rsid w:val="003C168D"/>
    <w:rsid w:val="003C1A3A"/>
    <w:rsid w:val="003C22CB"/>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686"/>
    <w:rsid w:val="003E32C9"/>
    <w:rsid w:val="003E3D73"/>
    <w:rsid w:val="003E4527"/>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512E"/>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27"/>
    <w:rsid w:val="004818EE"/>
    <w:rsid w:val="00481982"/>
    <w:rsid w:val="004825B7"/>
    <w:rsid w:val="00483348"/>
    <w:rsid w:val="004835A9"/>
    <w:rsid w:val="00483696"/>
    <w:rsid w:val="004837CC"/>
    <w:rsid w:val="00484E73"/>
    <w:rsid w:val="00485326"/>
    <w:rsid w:val="00485975"/>
    <w:rsid w:val="00485D3E"/>
    <w:rsid w:val="00487647"/>
    <w:rsid w:val="00490874"/>
    <w:rsid w:val="00491213"/>
    <w:rsid w:val="004920A7"/>
    <w:rsid w:val="004934E4"/>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222"/>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797"/>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27B52"/>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98C"/>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4B3E"/>
    <w:rsid w:val="005655EB"/>
    <w:rsid w:val="005724B1"/>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6F"/>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687"/>
    <w:rsid w:val="006027F0"/>
    <w:rsid w:val="00603680"/>
    <w:rsid w:val="0060467B"/>
    <w:rsid w:val="00604DAB"/>
    <w:rsid w:val="00604E8C"/>
    <w:rsid w:val="00605448"/>
    <w:rsid w:val="00605894"/>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2A24"/>
    <w:rsid w:val="0063489E"/>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774"/>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5D"/>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77C"/>
    <w:rsid w:val="0073483D"/>
    <w:rsid w:val="00735671"/>
    <w:rsid w:val="00735CBA"/>
    <w:rsid w:val="00736559"/>
    <w:rsid w:val="007366E9"/>
    <w:rsid w:val="00740BFB"/>
    <w:rsid w:val="00741266"/>
    <w:rsid w:val="0074299B"/>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042"/>
    <w:rsid w:val="00753DF1"/>
    <w:rsid w:val="00754A63"/>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31"/>
    <w:rsid w:val="007C7398"/>
    <w:rsid w:val="007D0E42"/>
    <w:rsid w:val="007D1941"/>
    <w:rsid w:val="007D1DF2"/>
    <w:rsid w:val="007D1F7B"/>
    <w:rsid w:val="007D30BA"/>
    <w:rsid w:val="007D3560"/>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A13"/>
    <w:rsid w:val="007F5FC7"/>
    <w:rsid w:val="007F66BF"/>
    <w:rsid w:val="007F722E"/>
    <w:rsid w:val="007F76F2"/>
    <w:rsid w:val="00802887"/>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563A"/>
    <w:rsid w:val="00836001"/>
    <w:rsid w:val="00836DC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78D5"/>
    <w:rsid w:val="00857C04"/>
    <w:rsid w:val="008600D2"/>
    <w:rsid w:val="00860BA5"/>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44"/>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04DD"/>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3F3F"/>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3610"/>
    <w:rsid w:val="00A33836"/>
    <w:rsid w:val="00A34165"/>
    <w:rsid w:val="00A34D6F"/>
    <w:rsid w:val="00A34FDA"/>
    <w:rsid w:val="00A37433"/>
    <w:rsid w:val="00A41547"/>
    <w:rsid w:val="00A41C58"/>
    <w:rsid w:val="00A420C9"/>
    <w:rsid w:val="00A42454"/>
    <w:rsid w:val="00A42ACF"/>
    <w:rsid w:val="00A43A66"/>
    <w:rsid w:val="00A44DCD"/>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717"/>
    <w:rsid w:val="00A54C08"/>
    <w:rsid w:val="00A54EE1"/>
    <w:rsid w:val="00A54EEB"/>
    <w:rsid w:val="00A56366"/>
    <w:rsid w:val="00A56B51"/>
    <w:rsid w:val="00A5757A"/>
    <w:rsid w:val="00A57F68"/>
    <w:rsid w:val="00A60023"/>
    <w:rsid w:val="00A61A98"/>
    <w:rsid w:val="00A6205D"/>
    <w:rsid w:val="00A62FD0"/>
    <w:rsid w:val="00A637E0"/>
    <w:rsid w:val="00A640C9"/>
    <w:rsid w:val="00A640E1"/>
    <w:rsid w:val="00A645AF"/>
    <w:rsid w:val="00A64E5E"/>
    <w:rsid w:val="00A65F1A"/>
    <w:rsid w:val="00A665B8"/>
    <w:rsid w:val="00A671A5"/>
    <w:rsid w:val="00A67704"/>
    <w:rsid w:val="00A70AEE"/>
    <w:rsid w:val="00A70ECC"/>
    <w:rsid w:val="00A71BEC"/>
    <w:rsid w:val="00A72D8F"/>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0388"/>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945"/>
    <w:rsid w:val="00AE7AE4"/>
    <w:rsid w:val="00AE7BCA"/>
    <w:rsid w:val="00AF0DFA"/>
    <w:rsid w:val="00AF1CE2"/>
    <w:rsid w:val="00AF34FF"/>
    <w:rsid w:val="00AF420A"/>
    <w:rsid w:val="00AF43DA"/>
    <w:rsid w:val="00AF59A7"/>
    <w:rsid w:val="00AF5BFC"/>
    <w:rsid w:val="00AF60E1"/>
    <w:rsid w:val="00AF6142"/>
    <w:rsid w:val="00AF61E2"/>
    <w:rsid w:val="00AF66EB"/>
    <w:rsid w:val="00AF7AB3"/>
    <w:rsid w:val="00AF7D9E"/>
    <w:rsid w:val="00B0006E"/>
    <w:rsid w:val="00B00486"/>
    <w:rsid w:val="00B011D0"/>
    <w:rsid w:val="00B02210"/>
    <w:rsid w:val="00B02745"/>
    <w:rsid w:val="00B02F85"/>
    <w:rsid w:val="00B03B65"/>
    <w:rsid w:val="00B03D62"/>
    <w:rsid w:val="00B057CD"/>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43"/>
    <w:rsid w:val="00B2158D"/>
    <w:rsid w:val="00B215C7"/>
    <w:rsid w:val="00B21700"/>
    <w:rsid w:val="00B21E0C"/>
    <w:rsid w:val="00B21F52"/>
    <w:rsid w:val="00B22E75"/>
    <w:rsid w:val="00B2366F"/>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0C7B"/>
    <w:rsid w:val="00B5156C"/>
    <w:rsid w:val="00B51B12"/>
    <w:rsid w:val="00B52312"/>
    <w:rsid w:val="00B524C8"/>
    <w:rsid w:val="00B53398"/>
    <w:rsid w:val="00B541A5"/>
    <w:rsid w:val="00B545F5"/>
    <w:rsid w:val="00B55DC1"/>
    <w:rsid w:val="00B56A9C"/>
    <w:rsid w:val="00B56B41"/>
    <w:rsid w:val="00B56D21"/>
    <w:rsid w:val="00B57174"/>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C68"/>
    <w:rsid w:val="00C01EBA"/>
    <w:rsid w:val="00C01EF1"/>
    <w:rsid w:val="00C02591"/>
    <w:rsid w:val="00C02E15"/>
    <w:rsid w:val="00C03AFF"/>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37502"/>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016C"/>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4B4"/>
    <w:rsid w:val="00D807C9"/>
    <w:rsid w:val="00D80835"/>
    <w:rsid w:val="00D80D79"/>
    <w:rsid w:val="00D82FEB"/>
    <w:rsid w:val="00D83D60"/>
    <w:rsid w:val="00D841E6"/>
    <w:rsid w:val="00D84487"/>
    <w:rsid w:val="00D844DB"/>
    <w:rsid w:val="00D84667"/>
    <w:rsid w:val="00D85940"/>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2BD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032"/>
    <w:rsid w:val="00DF58D3"/>
    <w:rsid w:val="00DF5A56"/>
    <w:rsid w:val="00DF5B31"/>
    <w:rsid w:val="00DF6BA5"/>
    <w:rsid w:val="00DF6E45"/>
    <w:rsid w:val="00DF6FB1"/>
    <w:rsid w:val="00DF719E"/>
    <w:rsid w:val="00DF771B"/>
    <w:rsid w:val="00DF7F5F"/>
    <w:rsid w:val="00E00E41"/>
    <w:rsid w:val="00E01422"/>
    <w:rsid w:val="00E01AC3"/>
    <w:rsid w:val="00E01BDF"/>
    <w:rsid w:val="00E01DE7"/>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46B"/>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814"/>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2C7A"/>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148"/>
    <w:rsid w:val="00EB2276"/>
    <w:rsid w:val="00EB2332"/>
    <w:rsid w:val="00EB3670"/>
    <w:rsid w:val="00EB4075"/>
    <w:rsid w:val="00EB467F"/>
    <w:rsid w:val="00EB49E8"/>
    <w:rsid w:val="00EB6C54"/>
    <w:rsid w:val="00EB742E"/>
    <w:rsid w:val="00EC0509"/>
    <w:rsid w:val="00EC0654"/>
    <w:rsid w:val="00EC1330"/>
    <w:rsid w:val="00EC172B"/>
    <w:rsid w:val="00EC18BC"/>
    <w:rsid w:val="00EC2BC0"/>
    <w:rsid w:val="00EC43AA"/>
    <w:rsid w:val="00EC61E1"/>
    <w:rsid w:val="00EC6426"/>
    <w:rsid w:val="00ED0324"/>
    <w:rsid w:val="00ED14CD"/>
    <w:rsid w:val="00ED1C54"/>
    <w:rsid w:val="00ED291D"/>
    <w:rsid w:val="00ED3142"/>
    <w:rsid w:val="00ED33DD"/>
    <w:rsid w:val="00ED3656"/>
    <w:rsid w:val="00ED4162"/>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20C6"/>
    <w:rsid w:val="00EF281A"/>
    <w:rsid w:val="00EF3B0E"/>
    <w:rsid w:val="00EF5282"/>
    <w:rsid w:val="00EF5BD2"/>
    <w:rsid w:val="00EF654A"/>
    <w:rsid w:val="00EF6909"/>
    <w:rsid w:val="00EF692A"/>
    <w:rsid w:val="00EF7589"/>
    <w:rsid w:val="00EF76CE"/>
    <w:rsid w:val="00F00702"/>
    <w:rsid w:val="00F00E55"/>
    <w:rsid w:val="00F014EA"/>
    <w:rsid w:val="00F02BA5"/>
    <w:rsid w:val="00F03000"/>
    <w:rsid w:val="00F0373B"/>
    <w:rsid w:val="00F03A3C"/>
    <w:rsid w:val="00F0627D"/>
    <w:rsid w:val="00F06DC3"/>
    <w:rsid w:val="00F07005"/>
    <w:rsid w:val="00F079AA"/>
    <w:rsid w:val="00F1062C"/>
    <w:rsid w:val="00F1103C"/>
    <w:rsid w:val="00F11B68"/>
    <w:rsid w:val="00F126D9"/>
    <w:rsid w:val="00F12B8F"/>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5D39"/>
    <w:rsid w:val="00F365C3"/>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25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65"/>
    <w:rsid w:val="00F878AE"/>
    <w:rsid w:val="00F87A60"/>
    <w:rsid w:val="00F87B8D"/>
    <w:rsid w:val="00F904C2"/>
    <w:rsid w:val="00F927D3"/>
    <w:rsid w:val="00F9493B"/>
    <w:rsid w:val="00F96613"/>
    <w:rsid w:val="00F97136"/>
    <w:rsid w:val="00F97D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4947"/>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4AC2"/>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99FCE0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18FB-0786-404D-8BFD-569D17B7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Leitner named new Senior Vice President Innovation &amp; Technology at TGW</dc:title>
  <dc:creator>Tahedl Alexander</dc:creator>
  <cp:keywords>Alexander Leitner named new Senior Vice President Innovation &amp; Technology at TGW</cp:keywords>
  <cp:lastModifiedBy>Tahedl Alexander</cp:lastModifiedBy>
  <cp:revision>342</cp:revision>
  <cp:lastPrinted>2020-09-07T05:28:00Z</cp:lastPrinted>
  <dcterms:created xsi:type="dcterms:W3CDTF">2020-10-14T12:02:00Z</dcterms:created>
  <dcterms:modified xsi:type="dcterms:W3CDTF">2022-05-11T12:09:00Z</dcterms:modified>
</cp:coreProperties>
</file>