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77777777" w:rsidR="0073741E" w:rsidRPr="009B5674" w:rsidRDefault="0073741E" w:rsidP="00B34DB2">
      <w:pPr>
        <w:spacing w:line="360" w:lineRule="auto"/>
        <w:ind w:left="0" w:right="1693"/>
        <w:rPr>
          <w:rFonts w:cs="Arial"/>
          <w:b/>
          <w:sz w:val="12"/>
          <w:szCs w:val="12"/>
          <w:lang w:val="en-GB"/>
        </w:rPr>
      </w:pPr>
    </w:p>
    <w:p w14:paraId="3A41340B" w14:textId="35365B72" w:rsidR="0073741E" w:rsidRPr="009B5674" w:rsidRDefault="009D40EE" w:rsidP="003E164B">
      <w:pPr>
        <w:spacing w:line="360" w:lineRule="auto"/>
        <w:ind w:left="0" w:right="1693"/>
        <w:jc w:val="left"/>
        <w:rPr>
          <w:rFonts w:cs="Arial"/>
          <w:b/>
          <w:sz w:val="32"/>
          <w:szCs w:val="32"/>
          <w:lang w:val="en-GB"/>
        </w:rPr>
      </w:pPr>
      <w:r w:rsidRPr="009B5674">
        <w:rPr>
          <w:rFonts w:cs="Arial"/>
          <w:b/>
          <w:sz w:val="32"/>
          <w:szCs w:val="32"/>
          <w:lang w:val="en-GB"/>
        </w:rPr>
        <w:t>"Warehouse automation is particularly valuable in freezer logistics"</w:t>
      </w:r>
    </w:p>
    <w:p w14:paraId="4010A384" w14:textId="77777777" w:rsidR="00315732" w:rsidRPr="009B5674" w:rsidRDefault="00315732" w:rsidP="00B34DB2">
      <w:pPr>
        <w:spacing w:line="360" w:lineRule="auto"/>
        <w:ind w:left="0" w:right="1693"/>
        <w:rPr>
          <w:rFonts w:cs="Arial"/>
          <w:b/>
          <w:sz w:val="24"/>
          <w:szCs w:val="24"/>
          <w:lang w:val="en-GB"/>
        </w:rPr>
      </w:pPr>
    </w:p>
    <w:p w14:paraId="0E1AFBEF" w14:textId="7DFF767B" w:rsidR="00A67260" w:rsidRPr="009B5674" w:rsidRDefault="00F91B54" w:rsidP="00315732">
      <w:pPr>
        <w:pStyle w:val="ListParagraph"/>
        <w:numPr>
          <w:ilvl w:val="0"/>
          <w:numId w:val="21"/>
        </w:numPr>
        <w:spacing w:line="360" w:lineRule="auto"/>
        <w:ind w:right="1693"/>
        <w:rPr>
          <w:rFonts w:cs="Arial"/>
          <w:b/>
          <w:sz w:val="24"/>
          <w:szCs w:val="24"/>
          <w:lang w:val="en-GB"/>
        </w:rPr>
      </w:pPr>
      <w:proofErr w:type="spellStart"/>
      <w:r w:rsidRPr="009B5674">
        <w:rPr>
          <w:rFonts w:cs="Arial"/>
          <w:b/>
          <w:sz w:val="24"/>
          <w:szCs w:val="24"/>
          <w:lang w:val="en-GB"/>
        </w:rPr>
        <w:t>Labor</w:t>
      </w:r>
      <w:proofErr w:type="spellEnd"/>
      <w:r w:rsidRPr="009B5674">
        <w:rPr>
          <w:rFonts w:cs="Arial"/>
          <w:b/>
          <w:sz w:val="24"/>
          <w:szCs w:val="24"/>
          <w:lang w:val="en-GB"/>
        </w:rPr>
        <w:t xml:space="preserve"> shortage boosts demand</w:t>
      </w:r>
    </w:p>
    <w:p w14:paraId="5973D623" w14:textId="57A0FC8B" w:rsidR="00315732" w:rsidRPr="009B5674" w:rsidRDefault="004D3103" w:rsidP="00315732">
      <w:pPr>
        <w:pStyle w:val="ListParagraph"/>
        <w:numPr>
          <w:ilvl w:val="0"/>
          <w:numId w:val="21"/>
        </w:numPr>
        <w:spacing w:line="360" w:lineRule="auto"/>
        <w:ind w:right="1693"/>
        <w:rPr>
          <w:rFonts w:cs="Arial"/>
          <w:b/>
          <w:sz w:val="24"/>
          <w:szCs w:val="24"/>
          <w:lang w:val="en-GB"/>
        </w:rPr>
      </w:pPr>
      <w:r w:rsidRPr="009B5674">
        <w:rPr>
          <w:rFonts w:cs="Arial"/>
          <w:b/>
          <w:sz w:val="24"/>
          <w:szCs w:val="24"/>
          <w:lang w:val="en-GB"/>
        </w:rPr>
        <w:t xml:space="preserve">Companies </w:t>
      </w:r>
      <w:r w:rsidR="00CC1D3E">
        <w:rPr>
          <w:rFonts w:cs="Arial"/>
          <w:b/>
          <w:sz w:val="24"/>
          <w:szCs w:val="24"/>
          <w:lang w:val="en-GB"/>
        </w:rPr>
        <w:t xml:space="preserve">are </w:t>
      </w:r>
      <w:r w:rsidRPr="009B5674">
        <w:rPr>
          <w:rFonts w:cs="Arial"/>
          <w:b/>
          <w:sz w:val="24"/>
          <w:szCs w:val="24"/>
          <w:lang w:val="en-GB"/>
        </w:rPr>
        <w:t>placing increased value on sustainability and energy savings</w:t>
      </w:r>
    </w:p>
    <w:p w14:paraId="2CA793C4" w14:textId="71CA53FE" w:rsidR="00222AA7" w:rsidRPr="009B5674" w:rsidRDefault="00222AA7" w:rsidP="00315732">
      <w:pPr>
        <w:pStyle w:val="ListParagraph"/>
        <w:numPr>
          <w:ilvl w:val="0"/>
          <w:numId w:val="21"/>
        </w:numPr>
        <w:spacing w:line="360" w:lineRule="auto"/>
        <w:ind w:right="1693"/>
        <w:rPr>
          <w:rFonts w:cs="Arial"/>
          <w:b/>
          <w:sz w:val="24"/>
          <w:szCs w:val="24"/>
          <w:lang w:val="en-GB"/>
        </w:rPr>
      </w:pPr>
      <w:r w:rsidRPr="009B5674">
        <w:rPr>
          <w:rFonts w:cs="Arial"/>
          <w:b/>
          <w:sz w:val="24"/>
          <w:szCs w:val="24"/>
          <w:lang w:val="en-GB"/>
        </w:rPr>
        <w:t xml:space="preserve">Up to two-thirds reduction in energy </w:t>
      </w:r>
      <w:r w:rsidR="00CC1D3E">
        <w:rPr>
          <w:rFonts w:cs="Arial"/>
          <w:b/>
          <w:sz w:val="24"/>
          <w:szCs w:val="24"/>
          <w:lang w:val="en-GB"/>
        </w:rPr>
        <w:t xml:space="preserve">is </w:t>
      </w:r>
      <w:r w:rsidRPr="009B5674">
        <w:rPr>
          <w:rFonts w:cs="Arial"/>
          <w:b/>
          <w:sz w:val="24"/>
          <w:szCs w:val="24"/>
          <w:lang w:val="en-GB"/>
        </w:rPr>
        <w:t>possible</w:t>
      </w:r>
    </w:p>
    <w:p w14:paraId="6C2333EF" w14:textId="77777777" w:rsidR="00E26207" w:rsidRPr="009B5674" w:rsidRDefault="00E26207" w:rsidP="00B34DB2">
      <w:pPr>
        <w:spacing w:line="360" w:lineRule="auto"/>
        <w:ind w:left="0" w:right="1693"/>
        <w:rPr>
          <w:rFonts w:cs="Arial"/>
          <w:b/>
          <w:sz w:val="24"/>
          <w:szCs w:val="24"/>
          <w:lang w:val="en-GB"/>
        </w:rPr>
      </w:pPr>
    </w:p>
    <w:p w14:paraId="589F2D77" w14:textId="2D2E7A52" w:rsidR="00FA4B8F" w:rsidRPr="009B5674" w:rsidRDefault="00EF32D1" w:rsidP="00B34DB2">
      <w:pPr>
        <w:spacing w:line="360" w:lineRule="auto"/>
        <w:ind w:left="0" w:right="1693"/>
        <w:rPr>
          <w:rFonts w:cs="Arial"/>
          <w:b/>
          <w:szCs w:val="20"/>
          <w:lang w:val="en-GB"/>
        </w:rPr>
      </w:pPr>
      <w:r w:rsidRPr="009B5674">
        <w:rPr>
          <w:rFonts w:cs="Arial"/>
          <w:b/>
          <w:szCs w:val="20"/>
          <w:lang w:val="en-GB"/>
        </w:rPr>
        <w:t>(</w:t>
      </w:r>
      <w:proofErr w:type="spellStart"/>
      <w:r w:rsidRPr="009B5674">
        <w:rPr>
          <w:rFonts w:cs="Arial"/>
          <w:b/>
          <w:szCs w:val="20"/>
          <w:lang w:val="en-GB"/>
        </w:rPr>
        <w:t>Marchtrenk</w:t>
      </w:r>
      <w:proofErr w:type="spellEnd"/>
      <w:r w:rsidRPr="009B5674">
        <w:rPr>
          <w:rFonts w:cs="Arial"/>
          <w:b/>
          <w:szCs w:val="20"/>
          <w:lang w:val="en-GB"/>
        </w:rPr>
        <w:t>, August 31, 2021) More and more companies are making use of automated freezer warehouses instead of manual ones. For an explanation, we interviewed Michael Schedlbauer, Industry Manager for Grocery at TGW Logistics Group.</w:t>
      </w:r>
    </w:p>
    <w:p w14:paraId="7C012870" w14:textId="77777777" w:rsidR="0073741E" w:rsidRPr="009B5674" w:rsidRDefault="0073741E" w:rsidP="00B34DB2">
      <w:pPr>
        <w:spacing w:line="360" w:lineRule="auto"/>
        <w:ind w:left="0" w:right="1693"/>
        <w:rPr>
          <w:rFonts w:cs="Arial"/>
          <w:bCs/>
          <w:szCs w:val="20"/>
          <w:lang w:val="en-GB"/>
        </w:rPr>
      </w:pPr>
    </w:p>
    <w:p w14:paraId="7D8D52A4" w14:textId="613C2E27" w:rsidR="00802C56" w:rsidRPr="009B5674" w:rsidRDefault="00F91B54" w:rsidP="00802C56">
      <w:pPr>
        <w:spacing w:line="360" w:lineRule="auto"/>
        <w:ind w:left="0" w:right="1693"/>
        <w:rPr>
          <w:rFonts w:cs="Arial"/>
          <w:b/>
          <w:szCs w:val="20"/>
          <w:lang w:val="en-GB"/>
        </w:rPr>
      </w:pPr>
      <w:r w:rsidRPr="009B5674">
        <w:rPr>
          <w:rFonts w:cs="Arial"/>
          <w:b/>
          <w:szCs w:val="20"/>
          <w:lang w:val="en-GB"/>
        </w:rPr>
        <w:t>How has the refrigerated logistics market developed in recent years?</w:t>
      </w:r>
    </w:p>
    <w:p w14:paraId="4E45CC53" w14:textId="63EC6AF0" w:rsidR="00B10CF5" w:rsidRPr="009B5674" w:rsidRDefault="00F91B54" w:rsidP="00E21B14">
      <w:pPr>
        <w:spacing w:line="360" w:lineRule="auto"/>
        <w:ind w:left="0" w:right="1693"/>
        <w:rPr>
          <w:rFonts w:cs="Arial"/>
          <w:bCs/>
          <w:szCs w:val="20"/>
          <w:lang w:val="en-GB"/>
        </w:rPr>
      </w:pPr>
      <w:r w:rsidRPr="009B5674">
        <w:rPr>
          <w:rFonts w:cs="Arial"/>
          <w:b/>
          <w:szCs w:val="20"/>
          <w:lang w:val="en-GB"/>
        </w:rPr>
        <w:t xml:space="preserve">Michael Schedlbauer: </w:t>
      </w:r>
      <w:r w:rsidRPr="009B5674">
        <w:rPr>
          <w:rFonts w:cs="Arial"/>
          <w:bCs/>
          <w:szCs w:val="20"/>
          <w:lang w:val="en-GB"/>
        </w:rPr>
        <w:t xml:space="preserve">In 2020, the coronavirus pandemic resulted in disproportionately high growth in this segment. People cooked at home more often and bought more frozen ingredients such as </w:t>
      </w:r>
      <w:proofErr w:type="spellStart"/>
      <w:r w:rsidRPr="009B5674">
        <w:rPr>
          <w:rFonts w:cs="Arial"/>
          <w:bCs/>
          <w:szCs w:val="20"/>
          <w:lang w:val="en-GB"/>
        </w:rPr>
        <w:t>vegetablesor</w:t>
      </w:r>
      <w:proofErr w:type="spellEnd"/>
      <w:r w:rsidRPr="009B5674">
        <w:rPr>
          <w:rFonts w:cs="Arial"/>
          <w:bCs/>
          <w:szCs w:val="20"/>
          <w:lang w:val="en-GB"/>
        </w:rPr>
        <w:t xml:space="preserve"> fish. At the same time, demand for convenience products grew. In the US, for example, the frozen food sector grew by 20 percent. Numbers from Germany also reflect this trend. The </w:t>
      </w:r>
      <w:proofErr w:type="spellStart"/>
      <w:r w:rsidRPr="009B5674">
        <w:rPr>
          <w:rFonts w:cs="Arial"/>
          <w:bCs/>
          <w:szCs w:val="20"/>
          <w:lang w:val="en-GB"/>
        </w:rPr>
        <w:t>Verband</w:t>
      </w:r>
      <w:proofErr w:type="spellEnd"/>
      <w:r w:rsidRPr="009B5674">
        <w:rPr>
          <w:rFonts w:cs="Arial"/>
          <w:bCs/>
          <w:szCs w:val="20"/>
          <w:lang w:val="en-GB"/>
        </w:rPr>
        <w:t xml:space="preserve"> </w:t>
      </w:r>
      <w:proofErr w:type="spellStart"/>
      <w:r w:rsidRPr="009B5674">
        <w:rPr>
          <w:rFonts w:cs="Arial"/>
          <w:bCs/>
          <w:szCs w:val="20"/>
          <w:lang w:val="en-GB"/>
        </w:rPr>
        <w:t>Deutscher</w:t>
      </w:r>
      <w:proofErr w:type="spellEnd"/>
      <w:r w:rsidRPr="009B5674">
        <w:rPr>
          <w:rFonts w:cs="Arial"/>
          <w:bCs/>
          <w:szCs w:val="20"/>
          <w:lang w:val="en-GB"/>
        </w:rPr>
        <w:t xml:space="preserve"> </w:t>
      </w:r>
      <w:proofErr w:type="spellStart"/>
      <w:r w:rsidRPr="009B5674">
        <w:rPr>
          <w:rFonts w:cs="Arial"/>
          <w:bCs/>
          <w:szCs w:val="20"/>
          <w:lang w:val="en-GB"/>
        </w:rPr>
        <w:t>Kühlhäuser</w:t>
      </w:r>
      <w:proofErr w:type="spellEnd"/>
      <w:r w:rsidRPr="009B5674">
        <w:rPr>
          <w:rFonts w:cs="Arial"/>
          <w:bCs/>
          <w:szCs w:val="20"/>
          <w:lang w:val="en-GB"/>
        </w:rPr>
        <w:t xml:space="preserve"> und </w:t>
      </w:r>
      <w:proofErr w:type="spellStart"/>
      <w:r w:rsidRPr="009B5674">
        <w:rPr>
          <w:rFonts w:cs="Arial"/>
          <w:bCs/>
          <w:szCs w:val="20"/>
          <w:lang w:val="en-GB"/>
        </w:rPr>
        <w:t>Kühllogistikunternehmen</w:t>
      </w:r>
      <w:proofErr w:type="spellEnd"/>
      <w:r w:rsidRPr="009B5674">
        <w:rPr>
          <w:rFonts w:cs="Arial"/>
          <w:bCs/>
          <w:szCs w:val="20"/>
          <w:lang w:val="en-GB"/>
        </w:rPr>
        <w:t xml:space="preserve"> (VDKL), a German trade association of refrigerated warehouses and refrigerated logistics companies, reports that in 2020, its refrigerated warehouse members had an average total utili</w:t>
      </w:r>
      <w:r w:rsidR="00F83E5A">
        <w:rPr>
          <w:rFonts w:cs="Arial"/>
          <w:bCs/>
          <w:szCs w:val="20"/>
          <w:lang w:val="en-GB"/>
        </w:rPr>
        <w:t>z</w:t>
      </w:r>
      <w:r w:rsidRPr="009B5674">
        <w:rPr>
          <w:rFonts w:cs="Arial"/>
          <w:bCs/>
          <w:szCs w:val="20"/>
          <w:lang w:val="en-GB"/>
        </w:rPr>
        <w:t xml:space="preserve">ation of 81.4 percent, making them 1.3 percent more full than they were as of 2019 (80.1 percent). Overall, they were more fully stocked than at any time in the last eighteen years. </w:t>
      </w:r>
    </w:p>
    <w:p w14:paraId="6411D969" w14:textId="1082B49E" w:rsidR="00B10CF5" w:rsidRPr="009B5674" w:rsidRDefault="00B10CF5" w:rsidP="00E21B14">
      <w:pPr>
        <w:spacing w:line="360" w:lineRule="auto"/>
        <w:ind w:left="0" w:right="1693"/>
        <w:rPr>
          <w:rFonts w:cs="Arial"/>
          <w:bCs/>
          <w:szCs w:val="20"/>
          <w:lang w:val="en-GB"/>
        </w:rPr>
      </w:pPr>
    </w:p>
    <w:p w14:paraId="5AFBFF6C" w14:textId="521B89FE" w:rsidR="00B10CF5" w:rsidRPr="009B5674" w:rsidRDefault="00FF4E6E" w:rsidP="00E21B14">
      <w:pPr>
        <w:spacing w:line="360" w:lineRule="auto"/>
        <w:ind w:left="0" w:right="1693"/>
        <w:rPr>
          <w:rFonts w:cs="Arial"/>
          <w:b/>
          <w:szCs w:val="20"/>
          <w:lang w:val="en-GB"/>
        </w:rPr>
      </w:pPr>
      <w:r w:rsidRPr="009B5674">
        <w:rPr>
          <w:rFonts w:cs="Arial"/>
          <w:b/>
          <w:szCs w:val="20"/>
          <w:lang w:val="en-GB"/>
        </w:rPr>
        <w:t>This sounds like a crisis-resistant logistics segment.</w:t>
      </w:r>
    </w:p>
    <w:p w14:paraId="3BAAAC39" w14:textId="1B247558" w:rsidR="00B10CF5" w:rsidRPr="009B5674" w:rsidRDefault="00B10CF5" w:rsidP="00E21B14">
      <w:pPr>
        <w:spacing w:line="360" w:lineRule="auto"/>
        <w:ind w:left="0" w:right="1693"/>
        <w:rPr>
          <w:rFonts w:cs="Arial"/>
          <w:bCs/>
          <w:szCs w:val="20"/>
          <w:lang w:val="en-GB"/>
        </w:rPr>
      </w:pPr>
      <w:r w:rsidRPr="009B5674">
        <w:rPr>
          <w:rFonts w:cs="Arial"/>
          <w:bCs/>
          <w:szCs w:val="20"/>
          <w:lang w:val="en-GB"/>
        </w:rPr>
        <w:t xml:space="preserve">Indeed. We are currently seeing many companies and investors make investments in this area. For one thing, interest rates are low. Secondly, whether COVID cases go up or down, people will always need to eat and drink. This makes the industry very stable and capable of withstanding external influences. Therefore, long-term investments in new, automated warehouse structures are worthwhile. </w:t>
      </w:r>
    </w:p>
    <w:p w14:paraId="2B8806DA" w14:textId="64BC1E2E" w:rsidR="00B10CF5" w:rsidRPr="009B5674" w:rsidRDefault="00B10CF5" w:rsidP="00E21B14">
      <w:pPr>
        <w:spacing w:line="360" w:lineRule="auto"/>
        <w:ind w:left="0" w:right="1693"/>
        <w:rPr>
          <w:rFonts w:cs="Arial"/>
          <w:bCs/>
          <w:szCs w:val="20"/>
          <w:lang w:val="en-GB"/>
        </w:rPr>
      </w:pPr>
    </w:p>
    <w:p w14:paraId="1FDEBD5A" w14:textId="755EC0FC" w:rsidR="00B10CF5" w:rsidRPr="009B5674" w:rsidRDefault="00B10CF5" w:rsidP="00E21B14">
      <w:pPr>
        <w:spacing w:line="360" w:lineRule="auto"/>
        <w:ind w:left="0" w:right="1693"/>
        <w:rPr>
          <w:rFonts w:cs="Arial"/>
          <w:b/>
          <w:szCs w:val="20"/>
          <w:lang w:val="en-GB"/>
        </w:rPr>
      </w:pPr>
      <w:r w:rsidRPr="009B5674">
        <w:rPr>
          <w:rFonts w:cs="Arial"/>
          <w:b/>
          <w:szCs w:val="20"/>
          <w:lang w:val="en-GB"/>
        </w:rPr>
        <w:t>What did the situation look like before the COVID-19 outbreak?</w:t>
      </w:r>
    </w:p>
    <w:p w14:paraId="4F1E7D28" w14:textId="307DDDD8" w:rsidR="00B10CF5" w:rsidRPr="009B5674" w:rsidRDefault="00B10CF5" w:rsidP="00E21B14">
      <w:pPr>
        <w:spacing w:line="360" w:lineRule="auto"/>
        <w:ind w:left="0" w:right="1693"/>
        <w:rPr>
          <w:rFonts w:cs="Arial"/>
          <w:bCs/>
          <w:szCs w:val="20"/>
          <w:lang w:val="en-GB"/>
        </w:rPr>
      </w:pPr>
      <w:r w:rsidRPr="009B5674">
        <w:rPr>
          <w:rFonts w:cs="Arial"/>
          <w:bCs/>
          <w:szCs w:val="20"/>
          <w:lang w:val="en-GB"/>
        </w:rPr>
        <w:t xml:space="preserve">The market has grown continuously in the past decade, with the players expanding their capacities continuously - including retailers and contract logistics companies alike. TGW, for example, recently completed a project with Dutch service provider </w:t>
      </w:r>
      <w:proofErr w:type="spellStart"/>
      <w:r w:rsidRPr="009B5674">
        <w:rPr>
          <w:rFonts w:cs="Arial"/>
          <w:bCs/>
          <w:szCs w:val="20"/>
          <w:lang w:val="en-GB"/>
        </w:rPr>
        <w:t>NewCold</w:t>
      </w:r>
      <w:proofErr w:type="spellEnd"/>
      <w:r w:rsidRPr="009B5674">
        <w:rPr>
          <w:rFonts w:cs="Arial"/>
          <w:bCs/>
          <w:szCs w:val="20"/>
          <w:lang w:val="en-GB"/>
        </w:rPr>
        <w:t xml:space="preserve">, which </w:t>
      </w:r>
      <w:r w:rsidRPr="009B5674">
        <w:rPr>
          <w:rFonts w:cs="Arial"/>
          <w:bCs/>
          <w:szCs w:val="20"/>
          <w:lang w:val="en-GB"/>
        </w:rPr>
        <w:lastRenderedPageBreak/>
        <w:t xml:space="preserve">works for a renowned food and beverage producer. In addition, the COOP central warehouse in Switzerland went </w:t>
      </w:r>
      <w:r w:rsidR="00F83E5A">
        <w:rPr>
          <w:rFonts w:cs="Arial"/>
          <w:bCs/>
          <w:szCs w:val="20"/>
          <w:lang w:val="en-GB"/>
        </w:rPr>
        <w:t>live</w:t>
      </w:r>
      <w:r w:rsidR="00F83E5A" w:rsidRPr="009B5674">
        <w:rPr>
          <w:rFonts w:cs="Arial"/>
          <w:bCs/>
          <w:szCs w:val="20"/>
          <w:lang w:val="en-GB"/>
        </w:rPr>
        <w:t xml:space="preserve"> </w:t>
      </w:r>
      <w:r w:rsidRPr="009B5674">
        <w:rPr>
          <w:rFonts w:cs="Arial"/>
          <w:bCs/>
          <w:szCs w:val="20"/>
          <w:lang w:val="en-GB"/>
        </w:rPr>
        <w:t>successfully. Two trends are currently shaping the face of grocery retail: centrali</w:t>
      </w:r>
      <w:r w:rsidR="00CC1D3E">
        <w:rPr>
          <w:rFonts w:cs="Arial"/>
          <w:bCs/>
          <w:szCs w:val="20"/>
          <w:lang w:val="en-GB"/>
        </w:rPr>
        <w:t>z</w:t>
      </w:r>
      <w:r w:rsidRPr="009B5674">
        <w:rPr>
          <w:rFonts w:cs="Arial"/>
          <w:bCs/>
          <w:szCs w:val="20"/>
          <w:lang w:val="en-GB"/>
        </w:rPr>
        <w:t xml:space="preserve">ation and insourcing. The COOP project in </w:t>
      </w:r>
      <w:proofErr w:type="spellStart"/>
      <w:r w:rsidRPr="009B5674">
        <w:rPr>
          <w:rFonts w:cs="Arial"/>
          <w:bCs/>
          <w:szCs w:val="20"/>
          <w:lang w:val="en-GB"/>
        </w:rPr>
        <w:t>Schafisheim</w:t>
      </w:r>
      <w:proofErr w:type="spellEnd"/>
      <w:r w:rsidRPr="009B5674">
        <w:rPr>
          <w:rFonts w:cs="Arial"/>
          <w:bCs/>
          <w:szCs w:val="20"/>
          <w:lang w:val="en-GB"/>
        </w:rPr>
        <w:t xml:space="preserve"> is a </w:t>
      </w:r>
      <w:r w:rsidR="00F83E5A">
        <w:rPr>
          <w:rFonts w:cs="Arial"/>
          <w:bCs/>
          <w:szCs w:val="20"/>
          <w:lang w:val="en-GB"/>
        </w:rPr>
        <w:t>good example</w:t>
      </w:r>
      <w:r w:rsidRPr="009B5674">
        <w:rPr>
          <w:rFonts w:cs="Arial"/>
          <w:bCs/>
          <w:szCs w:val="20"/>
          <w:lang w:val="en-GB"/>
        </w:rPr>
        <w:t>. The Swiss company has centrali</w:t>
      </w:r>
      <w:r w:rsidR="00CC1D3E">
        <w:rPr>
          <w:rFonts w:cs="Arial"/>
          <w:bCs/>
          <w:szCs w:val="20"/>
          <w:lang w:val="en-GB"/>
        </w:rPr>
        <w:t>z</w:t>
      </w:r>
      <w:r w:rsidRPr="009B5674">
        <w:rPr>
          <w:rFonts w:cs="Arial"/>
          <w:bCs/>
          <w:szCs w:val="20"/>
          <w:lang w:val="en-GB"/>
        </w:rPr>
        <w:t xml:space="preserve">ed its freezer logistics and merged three regional distribution </w:t>
      </w:r>
      <w:proofErr w:type="spellStart"/>
      <w:r w:rsidR="00F83E5A">
        <w:rPr>
          <w:rFonts w:cs="Arial"/>
          <w:bCs/>
          <w:szCs w:val="20"/>
          <w:lang w:val="en-GB"/>
        </w:rPr>
        <w:t>centers</w:t>
      </w:r>
      <w:proofErr w:type="spellEnd"/>
      <w:r w:rsidR="00F83E5A" w:rsidRPr="009B5674">
        <w:rPr>
          <w:rFonts w:cs="Arial"/>
          <w:bCs/>
          <w:szCs w:val="20"/>
          <w:lang w:val="en-GB"/>
        </w:rPr>
        <w:t xml:space="preserve"> </w:t>
      </w:r>
      <w:r w:rsidRPr="009B5674">
        <w:rPr>
          <w:rFonts w:cs="Arial"/>
          <w:bCs/>
          <w:szCs w:val="20"/>
          <w:lang w:val="en-GB"/>
        </w:rPr>
        <w:t xml:space="preserve">into one. Moreover, this facility is also the regional warehouse for fresh goods for Northeast Switzerland. As a result, this building includes multiple temperature zones in its </w:t>
      </w:r>
      <w:r w:rsidR="00CC1D3E">
        <w:rPr>
          <w:rFonts w:cs="Arial"/>
          <w:bCs/>
          <w:szCs w:val="20"/>
          <w:lang w:val="en-GB"/>
        </w:rPr>
        <w:t>2.4M square feet</w:t>
      </w:r>
      <w:r w:rsidRPr="009B5674">
        <w:rPr>
          <w:rFonts w:cs="Arial"/>
          <w:bCs/>
          <w:szCs w:val="20"/>
          <w:lang w:val="en-GB"/>
        </w:rPr>
        <w:t xml:space="preserve"> of total space. </w:t>
      </w:r>
    </w:p>
    <w:p w14:paraId="7BFD3DB3" w14:textId="0D6637BF" w:rsidR="00074502" w:rsidRPr="009B5674" w:rsidRDefault="00074502" w:rsidP="00F91B54">
      <w:pPr>
        <w:spacing w:line="360" w:lineRule="auto"/>
        <w:ind w:left="0" w:right="1693"/>
        <w:rPr>
          <w:rFonts w:cs="Arial"/>
          <w:bCs/>
          <w:szCs w:val="20"/>
          <w:lang w:val="en-GB"/>
        </w:rPr>
      </w:pPr>
    </w:p>
    <w:p w14:paraId="25754120" w14:textId="320A646C" w:rsidR="00E00117" w:rsidRPr="009B5674" w:rsidRDefault="00E00117" w:rsidP="00F91B54">
      <w:pPr>
        <w:spacing w:line="360" w:lineRule="auto"/>
        <w:ind w:left="0" w:right="1693"/>
        <w:rPr>
          <w:rFonts w:cs="Arial"/>
          <w:b/>
          <w:szCs w:val="20"/>
          <w:lang w:val="en-GB"/>
        </w:rPr>
      </w:pPr>
      <w:r w:rsidRPr="009B5674">
        <w:rPr>
          <w:rFonts w:cs="Arial"/>
          <w:b/>
          <w:szCs w:val="20"/>
          <w:lang w:val="en-GB"/>
        </w:rPr>
        <w:t>Many people think that automation means investing large sums of money.</w:t>
      </w:r>
    </w:p>
    <w:p w14:paraId="694A4250" w14:textId="664D97D7" w:rsidR="00E4069D" w:rsidRPr="009B5674" w:rsidRDefault="00E00117" w:rsidP="00F91B54">
      <w:pPr>
        <w:spacing w:line="360" w:lineRule="auto"/>
        <w:ind w:left="0" w:right="1693"/>
        <w:rPr>
          <w:rFonts w:cs="Arial"/>
          <w:bCs/>
          <w:szCs w:val="20"/>
          <w:lang w:val="en-GB"/>
        </w:rPr>
      </w:pPr>
      <w:r w:rsidRPr="009B5674">
        <w:rPr>
          <w:rFonts w:cs="Arial"/>
          <w:bCs/>
          <w:szCs w:val="20"/>
          <w:lang w:val="en-GB"/>
        </w:rPr>
        <w:t xml:space="preserve">Looking at the big picture – Total Cost of Ownership – reveals a different situation. Warehouse automation is particularly valuable in freezer logistics. Stringent requirements exist in food retailing. The pick quality must be perfect, the deliveries must arrive on time and the refrigeration chain must be unbroken. Companies must be able to prove this without any gaps and at the touch of a button. Being less dependent on the </w:t>
      </w:r>
      <w:proofErr w:type="spellStart"/>
      <w:r w:rsidRPr="009B5674">
        <w:rPr>
          <w:rFonts w:cs="Arial"/>
          <w:bCs/>
          <w:szCs w:val="20"/>
          <w:lang w:val="en-GB"/>
        </w:rPr>
        <w:t>labor</w:t>
      </w:r>
      <w:proofErr w:type="spellEnd"/>
      <w:r w:rsidRPr="009B5674">
        <w:rPr>
          <w:rFonts w:cs="Arial"/>
          <w:bCs/>
          <w:szCs w:val="20"/>
          <w:lang w:val="en-GB"/>
        </w:rPr>
        <w:t xml:space="preserve"> market also provides additional peace of mind to many of those responsible for logistics. Minimi</w:t>
      </w:r>
      <w:r w:rsidR="00CC1D3E">
        <w:rPr>
          <w:rFonts w:cs="Arial"/>
          <w:bCs/>
          <w:szCs w:val="20"/>
          <w:lang w:val="en-GB"/>
        </w:rPr>
        <w:t>z</w:t>
      </w:r>
      <w:r w:rsidRPr="009B5674">
        <w:rPr>
          <w:rFonts w:cs="Arial"/>
          <w:bCs/>
          <w:szCs w:val="20"/>
          <w:lang w:val="en-GB"/>
        </w:rPr>
        <w:t>ed loss of goods – for example due to damage from forklifts – has a further positive effect on the business case.</w:t>
      </w:r>
    </w:p>
    <w:p w14:paraId="6DE5C592" w14:textId="22D96907" w:rsidR="00E4069D" w:rsidRPr="009B5674" w:rsidRDefault="00E4069D" w:rsidP="00F91B54">
      <w:pPr>
        <w:spacing w:line="360" w:lineRule="auto"/>
        <w:ind w:left="0" w:right="1693"/>
        <w:rPr>
          <w:rFonts w:cs="Arial"/>
          <w:bCs/>
          <w:szCs w:val="20"/>
          <w:lang w:val="en-GB"/>
        </w:rPr>
      </w:pPr>
    </w:p>
    <w:p w14:paraId="099EF61B" w14:textId="3EF28474" w:rsidR="00E4069D" w:rsidRPr="009B5674" w:rsidRDefault="00E4069D" w:rsidP="00F91B54">
      <w:pPr>
        <w:spacing w:line="360" w:lineRule="auto"/>
        <w:ind w:left="0" w:right="1693"/>
        <w:rPr>
          <w:rFonts w:cs="Arial"/>
          <w:b/>
          <w:szCs w:val="20"/>
          <w:lang w:val="en-GB"/>
        </w:rPr>
      </w:pPr>
      <w:r w:rsidRPr="009B5674">
        <w:rPr>
          <w:rFonts w:cs="Arial"/>
          <w:b/>
          <w:szCs w:val="20"/>
          <w:lang w:val="en-GB"/>
        </w:rPr>
        <w:t>How important is transparency?</w:t>
      </w:r>
    </w:p>
    <w:p w14:paraId="53BB4638" w14:textId="572FCB6E" w:rsidR="00E00117" w:rsidRPr="009B5674" w:rsidRDefault="00E4069D" w:rsidP="00F91B54">
      <w:pPr>
        <w:spacing w:line="360" w:lineRule="auto"/>
        <w:ind w:left="0" w:right="1693"/>
        <w:rPr>
          <w:rFonts w:cs="Arial"/>
          <w:bCs/>
          <w:szCs w:val="20"/>
          <w:lang w:val="en-GB"/>
        </w:rPr>
      </w:pPr>
      <w:r w:rsidRPr="009B5674">
        <w:rPr>
          <w:rFonts w:cs="Arial"/>
          <w:bCs/>
          <w:szCs w:val="20"/>
          <w:lang w:val="en-GB"/>
        </w:rPr>
        <w:t xml:space="preserve">Let's take a look at product recalls, for example. In a worst-case scenario, both the producer and the dealer must be able to – with a few clicks – identify which lots are affected. The only way for companies to gain this transparency is </w:t>
      </w:r>
      <w:r w:rsidR="00E60866">
        <w:rPr>
          <w:rFonts w:cs="Arial"/>
          <w:bCs/>
          <w:szCs w:val="20"/>
          <w:lang w:val="en-GB"/>
        </w:rPr>
        <w:t>digitization</w:t>
      </w:r>
      <w:r w:rsidRPr="009B5674">
        <w:rPr>
          <w:rFonts w:cs="Arial"/>
          <w:bCs/>
          <w:szCs w:val="20"/>
          <w:lang w:val="en-GB"/>
        </w:rPr>
        <w:t xml:space="preserve"> and automation in the supply chain. In addition, an increasing number of food and beverage producers are offering their customers the ability to track the complete value chain – for example, tracking fish from the time they are caught to the freezer case. This is also enabled by the IT used in automated warehouse solutions. In addition to </w:t>
      </w:r>
      <w:r w:rsidR="00E60866">
        <w:rPr>
          <w:rFonts w:cs="Arial"/>
          <w:bCs/>
          <w:szCs w:val="20"/>
          <w:lang w:val="en-GB"/>
        </w:rPr>
        <w:t>digitization</w:t>
      </w:r>
      <w:r w:rsidRPr="009B5674">
        <w:rPr>
          <w:rFonts w:cs="Arial"/>
          <w:bCs/>
          <w:szCs w:val="20"/>
          <w:lang w:val="en-GB"/>
        </w:rPr>
        <w:t xml:space="preserve">, sustainability and </w:t>
      </w:r>
      <w:proofErr w:type="spellStart"/>
      <w:r w:rsidRPr="009B5674">
        <w:rPr>
          <w:rFonts w:cs="Arial"/>
          <w:bCs/>
          <w:szCs w:val="20"/>
          <w:lang w:val="en-GB"/>
        </w:rPr>
        <w:t>labor</w:t>
      </w:r>
      <w:proofErr w:type="spellEnd"/>
      <w:r w:rsidRPr="009B5674">
        <w:rPr>
          <w:rFonts w:cs="Arial"/>
          <w:bCs/>
          <w:szCs w:val="20"/>
          <w:lang w:val="en-GB"/>
        </w:rPr>
        <w:t xml:space="preserve"> scarcity are the foremost drivers of </w:t>
      </w:r>
      <w:r w:rsidR="00F83E5A">
        <w:rPr>
          <w:rFonts w:cs="Arial"/>
          <w:bCs/>
          <w:szCs w:val="20"/>
          <w:lang w:val="en-GB"/>
        </w:rPr>
        <w:t xml:space="preserve">for </w:t>
      </w:r>
      <w:r w:rsidRPr="009B5674">
        <w:rPr>
          <w:rFonts w:cs="Arial"/>
          <w:bCs/>
          <w:szCs w:val="20"/>
          <w:lang w:val="en-GB"/>
        </w:rPr>
        <w:t xml:space="preserve">automation. </w:t>
      </w:r>
    </w:p>
    <w:p w14:paraId="283C21AB" w14:textId="77777777" w:rsidR="006C15F7" w:rsidRPr="009B5674" w:rsidRDefault="006C15F7" w:rsidP="00F91B54">
      <w:pPr>
        <w:spacing w:line="360" w:lineRule="auto"/>
        <w:ind w:left="0" w:right="1693"/>
        <w:rPr>
          <w:rFonts w:cs="Arial"/>
          <w:bCs/>
          <w:szCs w:val="20"/>
          <w:lang w:val="en-GB"/>
        </w:rPr>
      </w:pPr>
    </w:p>
    <w:p w14:paraId="50A495DB" w14:textId="35070FD4" w:rsidR="006C15F7" w:rsidRPr="009B5674" w:rsidRDefault="006C15F7" w:rsidP="00F91B54">
      <w:pPr>
        <w:spacing w:line="360" w:lineRule="auto"/>
        <w:ind w:left="0" w:right="1693"/>
        <w:rPr>
          <w:rFonts w:cs="Arial"/>
          <w:b/>
          <w:szCs w:val="20"/>
          <w:lang w:val="en-GB"/>
        </w:rPr>
      </w:pPr>
      <w:r w:rsidRPr="009B5674">
        <w:rPr>
          <w:rFonts w:cs="Arial"/>
          <w:b/>
          <w:szCs w:val="20"/>
          <w:lang w:val="en-GB"/>
        </w:rPr>
        <w:t>Why is sustainability important?</w:t>
      </w:r>
    </w:p>
    <w:p w14:paraId="451416D0" w14:textId="07B2A303" w:rsidR="006C15F7" w:rsidRPr="009B5674" w:rsidRDefault="00DD1988" w:rsidP="00F91B54">
      <w:pPr>
        <w:spacing w:line="360" w:lineRule="auto"/>
        <w:ind w:left="0" w:right="1693"/>
        <w:rPr>
          <w:rFonts w:cs="Arial"/>
          <w:bCs/>
          <w:szCs w:val="20"/>
          <w:lang w:val="en-GB"/>
        </w:rPr>
      </w:pPr>
      <w:r w:rsidRPr="009B5674">
        <w:rPr>
          <w:rFonts w:cs="Arial"/>
          <w:bCs/>
          <w:szCs w:val="20"/>
          <w:lang w:val="en-GB"/>
        </w:rPr>
        <w:t>In these times of increasingly severe climate change, many companies are becoming aware of their responsibility to conserve resources. This is also gaining importance in communication with customers, as is demonstrated by COOP's "Deeds instead of words" campaign, which now includes 400 specific measures. Many companies have pledged to implement ambitious goals for cutting their energy consumption and/or emissions or making their business completely CO</w:t>
      </w:r>
      <w:r w:rsidRPr="009B5674">
        <w:rPr>
          <w:rFonts w:cs="Arial"/>
          <w:bCs/>
          <w:szCs w:val="20"/>
          <w:vertAlign w:val="subscript"/>
          <w:lang w:val="en-GB"/>
        </w:rPr>
        <w:t>2</w:t>
      </w:r>
      <w:r w:rsidRPr="009B5674">
        <w:rPr>
          <w:rFonts w:cs="Arial"/>
          <w:bCs/>
          <w:szCs w:val="20"/>
          <w:lang w:val="en-GB"/>
        </w:rPr>
        <w:t>-neutral. For this purpose, they carefully examine each and every stone in the supply chain mosaic. For example, by centrali</w:t>
      </w:r>
      <w:r w:rsidR="00CC1D3E">
        <w:rPr>
          <w:rFonts w:cs="Arial"/>
          <w:bCs/>
          <w:szCs w:val="20"/>
          <w:lang w:val="en-GB"/>
        </w:rPr>
        <w:t>z</w:t>
      </w:r>
      <w:r w:rsidRPr="009B5674">
        <w:rPr>
          <w:rFonts w:cs="Arial"/>
          <w:bCs/>
          <w:szCs w:val="20"/>
          <w:lang w:val="en-GB"/>
        </w:rPr>
        <w:t xml:space="preserve">ing its distribution </w:t>
      </w:r>
      <w:proofErr w:type="spellStart"/>
      <w:r w:rsidR="00CC1D3E">
        <w:rPr>
          <w:rFonts w:cs="Arial"/>
          <w:bCs/>
          <w:szCs w:val="20"/>
          <w:lang w:val="en-GB"/>
        </w:rPr>
        <w:t>centers</w:t>
      </w:r>
      <w:proofErr w:type="spellEnd"/>
      <w:r w:rsidRPr="009B5674">
        <w:rPr>
          <w:rFonts w:cs="Arial"/>
          <w:bCs/>
          <w:szCs w:val="20"/>
          <w:lang w:val="en-GB"/>
        </w:rPr>
        <w:t xml:space="preserve"> in a single, innovative facility, COOP is able to reduce carbon dioxide emissions by up to 10,000 tonnes a year. An old manual freezer warehouse refrigerated to -</w:t>
      </w:r>
      <w:r w:rsidR="00F83E5A">
        <w:rPr>
          <w:rFonts w:cs="Arial"/>
          <w:bCs/>
          <w:szCs w:val="20"/>
          <w:lang w:val="en-GB"/>
        </w:rPr>
        <w:t>13</w:t>
      </w:r>
      <w:r w:rsidRPr="009B5674">
        <w:rPr>
          <w:rFonts w:cs="Arial"/>
          <w:bCs/>
          <w:szCs w:val="20"/>
          <w:lang w:val="en-GB"/>
        </w:rPr>
        <w:t xml:space="preserve"> degrees </w:t>
      </w:r>
      <w:r w:rsidR="00F83E5A">
        <w:rPr>
          <w:rFonts w:cs="Arial"/>
          <w:bCs/>
          <w:szCs w:val="20"/>
          <w:lang w:val="en-GB"/>
        </w:rPr>
        <w:t>Fahrenheit</w:t>
      </w:r>
      <w:r w:rsidR="00F83E5A" w:rsidRPr="009B5674">
        <w:rPr>
          <w:rFonts w:cs="Arial"/>
          <w:bCs/>
          <w:szCs w:val="20"/>
          <w:lang w:val="en-GB"/>
        </w:rPr>
        <w:t xml:space="preserve"> </w:t>
      </w:r>
      <w:r w:rsidRPr="009B5674">
        <w:rPr>
          <w:rFonts w:cs="Arial"/>
          <w:bCs/>
          <w:szCs w:val="20"/>
          <w:lang w:val="en-GB"/>
        </w:rPr>
        <w:t xml:space="preserve">uses significantly more energy than a new, automated and </w:t>
      </w:r>
      <w:r w:rsidRPr="009B5674">
        <w:rPr>
          <w:rFonts w:cs="Arial"/>
          <w:bCs/>
          <w:szCs w:val="20"/>
          <w:lang w:val="en-GB"/>
        </w:rPr>
        <w:lastRenderedPageBreak/>
        <w:t>volume-optimi</w:t>
      </w:r>
      <w:r w:rsidR="00F83E5A">
        <w:rPr>
          <w:rFonts w:cs="Arial"/>
          <w:bCs/>
          <w:szCs w:val="20"/>
          <w:lang w:val="en-GB"/>
        </w:rPr>
        <w:t>z</w:t>
      </w:r>
      <w:r w:rsidRPr="009B5674">
        <w:rPr>
          <w:rFonts w:cs="Arial"/>
          <w:bCs/>
          <w:szCs w:val="20"/>
          <w:lang w:val="en-GB"/>
        </w:rPr>
        <w:t>ed facility with the same output. Energy costs keep going up, meaning that one reason sustainability is attractive is cost-effectiveness.</w:t>
      </w:r>
    </w:p>
    <w:p w14:paraId="1C658300" w14:textId="7D5F5C75" w:rsidR="00153D8F" w:rsidRPr="009B5674" w:rsidRDefault="00153D8F" w:rsidP="00F91B54">
      <w:pPr>
        <w:spacing w:line="360" w:lineRule="auto"/>
        <w:ind w:left="0" w:right="1693"/>
        <w:rPr>
          <w:rFonts w:cs="Arial"/>
          <w:bCs/>
          <w:szCs w:val="20"/>
          <w:lang w:val="en-GB"/>
        </w:rPr>
      </w:pPr>
    </w:p>
    <w:p w14:paraId="4E6ADCF4" w14:textId="75896A00" w:rsidR="00153D8F" w:rsidRPr="009B5674" w:rsidRDefault="00E60866" w:rsidP="00F91B54">
      <w:pPr>
        <w:spacing w:line="360" w:lineRule="auto"/>
        <w:ind w:left="0" w:right="1693"/>
        <w:rPr>
          <w:rFonts w:cs="Arial"/>
          <w:b/>
          <w:szCs w:val="20"/>
          <w:lang w:val="en-GB"/>
        </w:rPr>
      </w:pPr>
      <w:r>
        <w:rPr>
          <w:rFonts w:cs="Arial"/>
          <w:b/>
          <w:szCs w:val="20"/>
          <w:lang w:val="en-GB"/>
        </w:rPr>
        <w:t>Why is</w:t>
      </w:r>
      <w:r w:rsidR="00153D8F" w:rsidRPr="009B5674">
        <w:rPr>
          <w:rFonts w:cs="Arial"/>
          <w:b/>
          <w:szCs w:val="20"/>
          <w:lang w:val="en-GB"/>
        </w:rPr>
        <w:t xml:space="preserve"> </w:t>
      </w:r>
      <w:proofErr w:type="spellStart"/>
      <w:r w:rsidR="00153D8F" w:rsidRPr="009B5674">
        <w:rPr>
          <w:rFonts w:cs="Arial"/>
          <w:b/>
          <w:szCs w:val="20"/>
          <w:lang w:val="en-GB"/>
        </w:rPr>
        <w:t>labor</w:t>
      </w:r>
      <w:proofErr w:type="spellEnd"/>
      <w:r w:rsidR="00153D8F" w:rsidRPr="009B5674">
        <w:rPr>
          <w:rFonts w:cs="Arial"/>
          <w:b/>
          <w:szCs w:val="20"/>
          <w:lang w:val="en-GB"/>
        </w:rPr>
        <w:t xml:space="preserve"> shortage an important topic for the industry?</w:t>
      </w:r>
    </w:p>
    <w:p w14:paraId="698315F1" w14:textId="301D4F90" w:rsidR="00153D8F" w:rsidRPr="009B5674" w:rsidRDefault="00153D8F" w:rsidP="00F91B54">
      <w:pPr>
        <w:spacing w:line="360" w:lineRule="auto"/>
        <w:ind w:left="0" w:right="1693"/>
        <w:rPr>
          <w:rFonts w:cs="Arial"/>
          <w:bCs/>
          <w:szCs w:val="20"/>
          <w:lang w:val="en-GB"/>
        </w:rPr>
      </w:pPr>
      <w:r w:rsidRPr="009B5674">
        <w:rPr>
          <w:rFonts w:cs="Arial"/>
          <w:bCs/>
          <w:szCs w:val="20"/>
          <w:lang w:val="en-GB"/>
        </w:rPr>
        <w:t xml:space="preserve">In many cases, this is the decisive argument when making an investment. In Western Europe, finding employees to staff freezer warehouses is nearly impossible – to say nothing of management employees in the office. There are some facilities in Western Europe that are almost entirely staffed with expatriates from Ukraine or other distant lands. </w:t>
      </w:r>
      <w:r w:rsidR="00F83E5A">
        <w:rPr>
          <w:rFonts w:cs="Arial"/>
          <w:bCs/>
          <w:szCs w:val="20"/>
          <w:lang w:val="en-GB"/>
        </w:rPr>
        <w:t xml:space="preserve">However </w:t>
      </w:r>
      <w:proofErr w:type="spellStart"/>
      <w:r w:rsidR="00F83E5A">
        <w:rPr>
          <w:rFonts w:cs="Arial"/>
          <w:bCs/>
          <w:szCs w:val="20"/>
          <w:lang w:val="en-GB"/>
        </w:rPr>
        <w:t>labor</w:t>
      </w:r>
      <w:proofErr w:type="spellEnd"/>
      <w:r w:rsidR="00F83E5A">
        <w:rPr>
          <w:rFonts w:cs="Arial"/>
          <w:bCs/>
          <w:szCs w:val="20"/>
          <w:lang w:val="en-GB"/>
        </w:rPr>
        <w:t xml:space="preserve"> scarcity is a global challenge and we can see the same issues for example in North America. </w:t>
      </w:r>
      <w:proofErr w:type="spellStart"/>
      <w:r w:rsidR="00F83E5A">
        <w:rPr>
          <w:rFonts w:cs="Arial"/>
          <w:bCs/>
          <w:szCs w:val="20"/>
          <w:lang w:val="en-GB"/>
        </w:rPr>
        <w:t>Morever</w:t>
      </w:r>
      <w:proofErr w:type="spellEnd"/>
      <w:r w:rsidR="00F83E5A">
        <w:rPr>
          <w:rFonts w:cs="Arial"/>
          <w:bCs/>
          <w:szCs w:val="20"/>
          <w:lang w:val="en-GB"/>
        </w:rPr>
        <w:t xml:space="preserve"> w</w:t>
      </w:r>
      <w:r w:rsidRPr="009B5674">
        <w:rPr>
          <w:rFonts w:cs="Arial"/>
          <w:bCs/>
          <w:szCs w:val="20"/>
          <w:lang w:val="en-GB"/>
        </w:rPr>
        <w:t xml:space="preserve">orking conditions are tough in ice-cold temperatures. Employee turnover is high, despite the substantial wage premiums paid in many countries. It is becoming increasingly difficult to find, train and retain employees. Another complication is the amount of prescribed breaks, which means the workers are in the facility for a relatively short time compared to warehouses operated at room temperature. In accordance with </w:t>
      </w:r>
      <w:r w:rsidRPr="009B5674">
        <w:rPr>
          <w:rFonts w:cs="Arial"/>
          <w:color w:val="333333"/>
          <w:szCs w:val="20"/>
          <w:shd w:val="clear" w:color="auto" w:fill="FFFFFF"/>
          <w:lang w:val="en-GB"/>
        </w:rPr>
        <w:t xml:space="preserve">DIN 33403-5, a </w:t>
      </w:r>
      <w:r w:rsidRPr="009B5674">
        <w:rPr>
          <w:rFonts w:cs="Arial"/>
          <w:bCs/>
          <w:szCs w:val="20"/>
          <w:lang w:val="en-GB"/>
        </w:rPr>
        <w:t xml:space="preserve">30-minute break is prescribed after 90 minutes of work. This is absolutely necessary for the work to be feasible and bearable over the long term. However, it makes the business case for a manually operated refrigerated warehouse significantly weaker than the case for a non-refrigerated warehouse. </w:t>
      </w:r>
    </w:p>
    <w:p w14:paraId="1D118376" w14:textId="43ED0C86" w:rsidR="006E30D5" w:rsidRPr="009B5674" w:rsidRDefault="006E30D5" w:rsidP="006231AE">
      <w:pPr>
        <w:spacing w:line="360" w:lineRule="auto"/>
        <w:ind w:left="0" w:right="1693"/>
        <w:rPr>
          <w:rFonts w:cs="Arial"/>
          <w:bCs/>
          <w:szCs w:val="20"/>
          <w:lang w:val="en-GB"/>
        </w:rPr>
      </w:pPr>
    </w:p>
    <w:p w14:paraId="7442C929" w14:textId="77777777" w:rsidR="00A24347" w:rsidRPr="009B5674" w:rsidRDefault="003143E2" w:rsidP="006231AE">
      <w:pPr>
        <w:spacing w:line="360" w:lineRule="auto"/>
        <w:ind w:left="0" w:right="1693"/>
        <w:rPr>
          <w:rFonts w:cs="Arial"/>
          <w:bCs/>
          <w:szCs w:val="20"/>
          <w:lang w:val="en-GB"/>
        </w:rPr>
      </w:pPr>
      <w:r w:rsidRPr="009B5674">
        <w:rPr>
          <w:rFonts w:cs="Arial"/>
          <w:b/>
          <w:szCs w:val="20"/>
          <w:lang w:val="en-GB"/>
        </w:rPr>
        <w:t>How is the work situation in an automated refrigerated warehouse improved?</w:t>
      </w:r>
      <w:r w:rsidRPr="009B5674">
        <w:rPr>
          <w:rFonts w:cs="Arial"/>
          <w:bCs/>
          <w:szCs w:val="20"/>
          <w:lang w:val="en-GB"/>
        </w:rPr>
        <w:t xml:space="preserve"> </w:t>
      </w:r>
    </w:p>
    <w:p w14:paraId="78065588" w14:textId="7AB14F85" w:rsidR="006E30D5" w:rsidRPr="009B5674" w:rsidRDefault="0034316E" w:rsidP="006231AE">
      <w:pPr>
        <w:spacing w:line="360" w:lineRule="auto"/>
        <w:ind w:left="0" w:right="1693"/>
        <w:rPr>
          <w:rFonts w:cs="Arial"/>
          <w:bCs/>
          <w:szCs w:val="20"/>
          <w:lang w:val="en-GB"/>
        </w:rPr>
      </w:pPr>
      <w:r w:rsidRPr="009B5674">
        <w:rPr>
          <w:rFonts w:cs="Arial"/>
          <w:bCs/>
          <w:szCs w:val="20"/>
          <w:lang w:val="en-GB"/>
        </w:rPr>
        <w:t xml:space="preserve">Automation replaces hard physical work at below-freezing temperatures. At the same time, the solution is designed such that the remaining tasks can be shifted to warmer temperature zones of between </w:t>
      </w:r>
      <w:r w:rsidR="00F83E5A">
        <w:rPr>
          <w:rFonts w:cs="Arial"/>
          <w:bCs/>
          <w:szCs w:val="20"/>
          <w:lang w:val="en-GB"/>
        </w:rPr>
        <w:t>23</w:t>
      </w:r>
      <w:r w:rsidRPr="009B5674">
        <w:rPr>
          <w:rFonts w:cs="Arial"/>
          <w:bCs/>
          <w:szCs w:val="20"/>
          <w:lang w:val="en-GB"/>
        </w:rPr>
        <w:t xml:space="preserve"> and </w:t>
      </w:r>
      <w:r w:rsidR="00F83E5A">
        <w:rPr>
          <w:rFonts w:cs="Arial"/>
          <w:bCs/>
          <w:szCs w:val="20"/>
          <w:lang w:val="en-GB"/>
        </w:rPr>
        <w:t>28</w:t>
      </w:r>
      <w:r w:rsidRPr="009B5674">
        <w:rPr>
          <w:rFonts w:cs="Arial"/>
          <w:bCs/>
          <w:szCs w:val="20"/>
          <w:lang w:val="en-GB"/>
        </w:rPr>
        <w:t xml:space="preserve"> degrees </w:t>
      </w:r>
      <w:r w:rsidR="00F83E5A">
        <w:rPr>
          <w:rFonts w:cs="Arial"/>
          <w:bCs/>
          <w:szCs w:val="20"/>
          <w:lang w:val="en-GB"/>
        </w:rPr>
        <w:t>Fahrenheit</w:t>
      </w:r>
      <w:r w:rsidRPr="009B5674">
        <w:rPr>
          <w:rFonts w:cs="Arial"/>
          <w:bCs/>
          <w:szCs w:val="20"/>
          <w:lang w:val="en-GB"/>
        </w:rPr>
        <w:t>. These processes include shipping and receiving, order picking and palleti</w:t>
      </w:r>
      <w:r w:rsidR="00F83E5A">
        <w:rPr>
          <w:rFonts w:cs="Arial"/>
          <w:bCs/>
          <w:szCs w:val="20"/>
          <w:lang w:val="en-GB"/>
        </w:rPr>
        <w:t>z</w:t>
      </w:r>
      <w:r w:rsidRPr="009B5674">
        <w:rPr>
          <w:rFonts w:cs="Arial"/>
          <w:bCs/>
          <w:szCs w:val="20"/>
          <w:lang w:val="en-GB"/>
        </w:rPr>
        <w:t>ing/</w:t>
      </w:r>
      <w:proofErr w:type="spellStart"/>
      <w:r w:rsidRPr="009B5674">
        <w:rPr>
          <w:rFonts w:cs="Arial"/>
          <w:bCs/>
          <w:szCs w:val="20"/>
          <w:lang w:val="en-GB"/>
        </w:rPr>
        <w:t>depalleti</w:t>
      </w:r>
      <w:r w:rsidR="00CC1D3E">
        <w:rPr>
          <w:rFonts w:cs="Arial"/>
          <w:bCs/>
          <w:szCs w:val="20"/>
          <w:lang w:val="en-GB"/>
        </w:rPr>
        <w:t>z</w:t>
      </w:r>
      <w:r w:rsidRPr="009B5674">
        <w:rPr>
          <w:rFonts w:cs="Arial"/>
          <w:bCs/>
          <w:szCs w:val="20"/>
          <w:lang w:val="en-GB"/>
        </w:rPr>
        <w:t>ing</w:t>
      </w:r>
      <w:proofErr w:type="spellEnd"/>
      <w:r w:rsidRPr="009B5674">
        <w:rPr>
          <w:rFonts w:cs="Arial"/>
          <w:bCs/>
          <w:szCs w:val="20"/>
          <w:lang w:val="en-GB"/>
        </w:rPr>
        <w:t xml:space="preserve">. The last two processes can also be automated using robots. At the end of the day, automation creates jobs with higher qualifications – in the control </w:t>
      </w:r>
      <w:proofErr w:type="spellStart"/>
      <w:r w:rsidR="00F83E5A">
        <w:rPr>
          <w:rFonts w:cs="Arial"/>
          <w:bCs/>
          <w:szCs w:val="20"/>
          <w:lang w:val="en-GB"/>
        </w:rPr>
        <w:t>center</w:t>
      </w:r>
      <w:proofErr w:type="spellEnd"/>
      <w:r w:rsidRPr="009B5674">
        <w:rPr>
          <w:rFonts w:cs="Arial"/>
          <w:bCs/>
          <w:szCs w:val="20"/>
          <w:lang w:val="en-GB"/>
        </w:rPr>
        <w:t>, for example.</w:t>
      </w:r>
    </w:p>
    <w:p w14:paraId="2C27B0D2" w14:textId="09B737DE" w:rsidR="006E30D5" w:rsidRPr="009B5674" w:rsidRDefault="006E30D5" w:rsidP="006231AE">
      <w:pPr>
        <w:spacing w:line="360" w:lineRule="auto"/>
        <w:ind w:left="0" w:right="1693"/>
        <w:rPr>
          <w:rFonts w:cs="Arial"/>
          <w:bCs/>
          <w:szCs w:val="20"/>
          <w:lang w:val="en-GB"/>
        </w:rPr>
      </w:pPr>
    </w:p>
    <w:p w14:paraId="00002996" w14:textId="3B2C685D" w:rsidR="006E30D5" w:rsidRPr="009B5674" w:rsidRDefault="006E30D5" w:rsidP="006231AE">
      <w:pPr>
        <w:spacing w:line="360" w:lineRule="auto"/>
        <w:ind w:left="0" w:right="1693"/>
        <w:rPr>
          <w:rFonts w:cs="Arial"/>
          <w:bCs/>
          <w:szCs w:val="20"/>
          <w:lang w:val="en-GB"/>
        </w:rPr>
      </w:pPr>
      <w:r w:rsidRPr="009B5674">
        <w:rPr>
          <w:rFonts w:cs="Arial"/>
          <w:b/>
          <w:szCs w:val="20"/>
          <w:lang w:val="en-GB"/>
        </w:rPr>
        <w:t xml:space="preserve">Besides the </w:t>
      </w:r>
      <w:proofErr w:type="spellStart"/>
      <w:r w:rsidRPr="009B5674">
        <w:rPr>
          <w:rFonts w:cs="Arial"/>
          <w:b/>
          <w:szCs w:val="20"/>
          <w:lang w:val="en-GB"/>
        </w:rPr>
        <w:t>labor</w:t>
      </w:r>
      <w:proofErr w:type="spellEnd"/>
      <w:r w:rsidRPr="009B5674">
        <w:rPr>
          <w:rFonts w:cs="Arial"/>
          <w:b/>
          <w:szCs w:val="20"/>
          <w:lang w:val="en-GB"/>
        </w:rPr>
        <w:t xml:space="preserve"> shortage, what other arguments are there for automated refrigerated warehouses?</w:t>
      </w:r>
      <w:r w:rsidRPr="009B5674">
        <w:rPr>
          <w:rFonts w:cs="Arial"/>
          <w:bCs/>
          <w:szCs w:val="20"/>
          <w:lang w:val="en-GB"/>
        </w:rPr>
        <w:t xml:space="preserve"> Experience has shown that productivity can be doubled in some cases. Two other benefits are the higher process quality and the energy savings mentioned earlier. These savings can be achieved when using an automated facility with a much more compact design than a manual solution. It's possible to save up to two thirds of the energy used for cooling here. </w:t>
      </w:r>
    </w:p>
    <w:p w14:paraId="6D611E78" w14:textId="77777777" w:rsidR="00070C35" w:rsidRPr="009B5674" w:rsidRDefault="00070C35" w:rsidP="006231AE">
      <w:pPr>
        <w:spacing w:line="360" w:lineRule="auto"/>
        <w:ind w:left="0" w:right="1693"/>
        <w:rPr>
          <w:rFonts w:cs="Arial"/>
          <w:bCs/>
          <w:szCs w:val="20"/>
          <w:lang w:val="en-GB"/>
        </w:rPr>
      </w:pPr>
    </w:p>
    <w:p w14:paraId="575FFCE0" w14:textId="77777777" w:rsidR="00F83E5A" w:rsidRDefault="00F83E5A" w:rsidP="006231AE">
      <w:pPr>
        <w:spacing w:line="360" w:lineRule="auto"/>
        <w:ind w:left="0" w:right="1693"/>
        <w:rPr>
          <w:rFonts w:cs="Arial"/>
          <w:b/>
          <w:szCs w:val="20"/>
          <w:lang w:val="en-GB"/>
        </w:rPr>
      </w:pPr>
    </w:p>
    <w:p w14:paraId="63BCDCC9" w14:textId="77777777" w:rsidR="00F83E5A" w:rsidRDefault="00F83E5A" w:rsidP="006231AE">
      <w:pPr>
        <w:spacing w:line="360" w:lineRule="auto"/>
        <w:ind w:left="0" w:right="1693"/>
        <w:rPr>
          <w:rFonts w:cs="Arial"/>
          <w:b/>
          <w:szCs w:val="20"/>
          <w:lang w:val="en-GB"/>
        </w:rPr>
      </w:pPr>
    </w:p>
    <w:p w14:paraId="67707872" w14:textId="77777777" w:rsidR="00F83E5A" w:rsidRDefault="00F83E5A" w:rsidP="006231AE">
      <w:pPr>
        <w:spacing w:line="360" w:lineRule="auto"/>
        <w:ind w:left="0" w:right="1693"/>
        <w:rPr>
          <w:rFonts w:cs="Arial"/>
          <w:b/>
          <w:szCs w:val="20"/>
          <w:lang w:val="en-GB"/>
        </w:rPr>
      </w:pPr>
    </w:p>
    <w:p w14:paraId="2243B134" w14:textId="77777777" w:rsidR="00F83E5A" w:rsidRDefault="00F83E5A" w:rsidP="006231AE">
      <w:pPr>
        <w:spacing w:line="360" w:lineRule="auto"/>
        <w:ind w:left="0" w:right="1693"/>
        <w:rPr>
          <w:rFonts w:cs="Arial"/>
          <w:b/>
          <w:szCs w:val="20"/>
          <w:lang w:val="en-GB"/>
        </w:rPr>
      </w:pPr>
    </w:p>
    <w:p w14:paraId="1DC0EAFA" w14:textId="0504BFEE" w:rsidR="00A24347" w:rsidRPr="009B5674" w:rsidRDefault="00677CA5" w:rsidP="006231AE">
      <w:pPr>
        <w:spacing w:line="360" w:lineRule="auto"/>
        <w:ind w:left="0" w:right="1693"/>
        <w:rPr>
          <w:rFonts w:cs="Arial"/>
          <w:bCs/>
          <w:szCs w:val="20"/>
          <w:lang w:val="en-GB"/>
        </w:rPr>
      </w:pPr>
      <w:r w:rsidRPr="009B5674">
        <w:rPr>
          <w:rFonts w:cs="Arial"/>
          <w:b/>
          <w:szCs w:val="20"/>
          <w:lang w:val="en-GB"/>
        </w:rPr>
        <w:lastRenderedPageBreak/>
        <w:t>What is the best automation strategy?</w:t>
      </w:r>
      <w:r w:rsidRPr="009B5674">
        <w:rPr>
          <w:rFonts w:cs="Arial"/>
          <w:bCs/>
          <w:szCs w:val="20"/>
          <w:lang w:val="en-GB"/>
        </w:rPr>
        <w:t xml:space="preserve"> </w:t>
      </w:r>
    </w:p>
    <w:p w14:paraId="0A85C933" w14:textId="7B2B1CE8" w:rsidR="00677CA5" w:rsidRDefault="00ED5E52" w:rsidP="006231AE">
      <w:pPr>
        <w:spacing w:line="360" w:lineRule="auto"/>
        <w:ind w:left="0" w:right="1693"/>
        <w:rPr>
          <w:rFonts w:cs="Arial"/>
          <w:bCs/>
          <w:szCs w:val="20"/>
          <w:lang w:val="en-GB"/>
        </w:rPr>
      </w:pPr>
      <w:r w:rsidRPr="009B5674">
        <w:rPr>
          <w:rFonts w:cs="Arial"/>
          <w:bCs/>
          <w:szCs w:val="20"/>
          <w:lang w:val="en-GB"/>
        </w:rPr>
        <w:t xml:space="preserve">Currently, almost all facilities are designed to have shuttle systems. Compared to </w:t>
      </w:r>
      <w:r w:rsidR="006E68C5">
        <w:rPr>
          <w:rFonts w:cs="Arial"/>
          <w:bCs/>
          <w:szCs w:val="20"/>
          <w:lang w:val="en-GB"/>
        </w:rPr>
        <w:t>mini-load cranes</w:t>
      </w:r>
      <w:r w:rsidRPr="009B5674">
        <w:rPr>
          <w:rFonts w:cs="Arial"/>
          <w:bCs/>
          <w:szCs w:val="20"/>
          <w:lang w:val="en-GB"/>
        </w:rPr>
        <w:t xml:space="preserve">, they offer the same storage and retrieval performance with significantly fewer aisles, which saves on volume. </w:t>
      </w:r>
      <w:r w:rsidR="006E68C5">
        <w:rPr>
          <w:rFonts w:cs="Arial"/>
          <w:bCs/>
          <w:szCs w:val="20"/>
          <w:lang w:val="en-GB"/>
        </w:rPr>
        <w:t>Mini-load cranes</w:t>
      </w:r>
      <w:r w:rsidRPr="009B5674">
        <w:rPr>
          <w:rFonts w:cs="Arial"/>
          <w:bCs/>
          <w:szCs w:val="20"/>
          <w:lang w:val="en-GB"/>
        </w:rPr>
        <w:t xml:space="preserve"> are typically suitable in small systems with low output. </w:t>
      </w:r>
    </w:p>
    <w:p w14:paraId="726152C1" w14:textId="77777777" w:rsidR="00B46325" w:rsidRPr="009B5674" w:rsidRDefault="00B46325" w:rsidP="006231AE">
      <w:pPr>
        <w:spacing w:line="360" w:lineRule="auto"/>
        <w:ind w:left="0" w:right="1693"/>
        <w:rPr>
          <w:rFonts w:cs="Arial"/>
          <w:bCs/>
          <w:szCs w:val="20"/>
          <w:lang w:val="en-GB"/>
        </w:rPr>
      </w:pPr>
    </w:p>
    <w:p w14:paraId="68B346F4" w14:textId="73F8EFA7" w:rsidR="00ED5E52" w:rsidRPr="009B5674" w:rsidRDefault="006E68C5" w:rsidP="006231AE">
      <w:pPr>
        <w:spacing w:line="360" w:lineRule="auto"/>
        <w:ind w:left="0" w:right="1693"/>
        <w:rPr>
          <w:rFonts w:cs="Arial"/>
          <w:bCs/>
          <w:szCs w:val="20"/>
          <w:lang w:val="en-GB"/>
        </w:rPr>
      </w:pPr>
      <w:r>
        <w:rPr>
          <w:rFonts w:cs="Arial"/>
          <w:b/>
          <w:szCs w:val="20"/>
          <w:lang w:val="en-GB"/>
        </w:rPr>
        <w:t>How can you make sure</w:t>
      </w:r>
      <w:r w:rsidR="00677CA5" w:rsidRPr="009B5674">
        <w:rPr>
          <w:rFonts w:cs="Arial"/>
          <w:b/>
          <w:szCs w:val="20"/>
          <w:lang w:val="en-GB"/>
        </w:rPr>
        <w:t xml:space="preserve"> that shuttles work at -</w:t>
      </w:r>
      <w:r>
        <w:rPr>
          <w:rFonts w:cs="Arial"/>
          <w:b/>
          <w:szCs w:val="20"/>
          <w:lang w:val="en-GB"/>
        </w:rPr>
        <w:t>13</w:t>
      </w:r>
      <w:r w:rsidR="00677CA5" w:rsidRPr="009B5674">
        <w:rPr>
          <w:rFonts w:cs="Arial"/>
          <w:b/>
          <w:szCs w:val="20"/>
          <w:lang w:val="en-GB"/>
        </w:rPr>
        <w:t xml:space="preserve"> degrees </w:t>
      </w:r>
      <w:r>
        <w:rPr>
          <w:rFonts w:cs="Arial"/>
          <w:b/>
          <w:szCs w:val="20"/>
          <w:lang w:val="en-GB"/>
        </w:rPr>
        <w:t>Fahrenheit</w:t>
      </w:r>
      <w:r w:rsidR="00677CA5" w:rsidRPr="009B5674">
        <w:rPr>
          <w:rFonts w:cs="Arial"/>
          <w:b/>
          <w:szCs w:val="20"/>
          <w:lang w:val="en-GB"/>
        </w:rPr>
        <w:t>?</w:t>
      </w:r>
      <w:r w:rsidR="00677CA5" w:rsidRPr="009B5674">
        <w:rPr>
          <w:rFonts w:cs="Arial"/>
          <w:bCs/>
          <w:szCs w:val="20"/>
          <w:lang w:val="en-GB"/>
        </w:rPr>
        <w:t xml:space="preserve"> </w:t>
      </w:r>
    </w:p>
    <w:p w14:paraId="772A12F0" w14:textId="69F29410" w:rsidR="00677CA5" w:rsidRPr="009B5674" w:rsidRDefault="00A8419E" w:rsidP="006231AE">
      <w:pPr>
        <w:spacing w:line="360" w:lineRule="auto"/>
        <w:ind w:left="0" w:right="1693"/>
        <w:rPr>
          <w:rFonts w:cs="Arial"/>
          <w:bCs/>
          <w:szCs w:val="20"/>
          <w:lang w:val="en-GB"/>
        </w:rPr>
      </w:pPr>
      <w:r w:rsidRPr="009B5674">
        <w:rPr>
          <w:rFonts w:cs="Arial"/>
          <w:bCs/>
          <w:szCs w:val="20"/>
          <w:lang w:val="en-GB"/>
        </w:rPr>
        <w:t>TGW uses the latest robot and drive technology. Our solutions can be used in any application in the temperature range between -</w:t>
      </w:r>
      <w:r w:rsidR="006E68C5">
        <w:rPr>
          <w:rFonts w:cs="Arial"/>
          <w:bCs/>
          <w:szCs w:val="20"/>
          <w:lang w:val="en-GB"/>
        </w:rPr>
        <w:t>22</w:t>
      </w:r>
      <w:r w:rsidRPr="009B5674">
        <w:rPr>
          <w:rFonts w:cs="Arial"/>
          <w:bCs/>
          <w:szCs w:val="20"/>
          <w:lang w:val="en-GB"/>
        </w:rPr>
        <w:t xml:space="preserve"> and </w:t>
      </w:r>
      <w:r w:rsidR="006E68C5">
        <w:rPr>
          <w:rFonts w:cs="Arial"/>
          <w:bCs/>
          <w:szCs w:val="20"/>
          <w:lang w:val="en-GB"/>
        </w:rPr>
        <w:t>+104</w:t>
      </w:r>
      <w:r w:rsidRPr="009B5674">
        <w:rPr>
          <w:rFonts w:cs="Arial"/>
          <w:bCs/>
          <w:szCs w:val="20"/>
          <w:lang w:val="en-GB"/>
        </w:rPr>
        <w:t xml:space="preserve"> degrees </w:t>
      </w:r>
      <w:r w:rsidR="006E68C5">
        <w:rPr>
          <w:rFonts w:cs="Arial"/>
          <w:bCs/>
          <w:szCs w:val="20"/>
          <w:lang w:val="en-GB"/>
        </w:rPr>
        <w:t>Fahrenheit</w:t>
      </w:r>
      <w:r w:rsidRPr="009B5674">
        <w:rPr>
          <w:rFonts w:cs="Arial"/>
          <w:bCs/>
          <w:szCs w:val="20"/>
          <w:lang w:val="en-GB"/>
        </w:rPr>
        <w:t xml:space="preserve">. For a shuttle </w:t>
      </w:r>
      <w:r w:rsidR="006E68C5">
        <w:rPr>
          <w:rFonts w:cs="Arial"/>
          <w:bCs/>
          <w:szCs w:val="20"/>
          <w:lang w:val="en-GB"/>
        </w:rPr>
        <w:t xml:space="preserve">applied </w:t>
      </w:r>
      <w:r w:rsidRPr="009B5674">
        <w:rPr>
          <w:rFonts w:cs="Arial"/>
          <w:bCs/>
          <w:szCs w:val="20"/>
          <w:lang w:val="en-GB"/>
        </w:rPr>
        <w:t xml:space="preserve">in </w:t>
      </w:r>
      <w:r w:rsidR="006E68C5">
        <w:rPr>
          <w:rFonts w:cs="Arial"/>
          <w:bCs/>
          <w:szCs w:val="20"/>
          <w:lang w:val="en-GB"/>
        </w:rPr>
        <w:t>a deep-freeze environment</w:t>
      </w:r>
      <w:r w:rsidRPr="009B5674">
        <w:rPr>
          <w:rFonts w:cs="Arial"/>
          <w:bCs/>
          <w:szCs w:val="20"/>
          <w:lang w:val="en-GB"/>
        </w:rPr>
        <w:t xml:space="preserve">, we exchange just three components for optimum operation and adapt the lubricant. </w:t>
      </w:r>
    </w:p>
    <w:p w14:paraId="61E92492" w14:textId="482CEA4D" w:rsidR="00221A42" w:rsidRPr="009B5674" w:rsidRDefault="00221A42" w:rsidP="006231AE">
      <w:pPr>
        <w:spacing w:line="360" w:lineRule="auto"/>
        <w:ind w:left="0" w:right="1693"/>
        <w:rPr>
          <w:rFonts w:cs="Arial"/>
          <w:bCs/>
          <w:szCs w:val="20"/>
          <w:lang w:val="en-GB"/>
        </w:rPr>
      </w:pPr>
    </w:p>
    <w:p w14:paraId="3909F76B" w14:textId="77777777" w:rsidR="00975E13" w:rsidRPr="009B5674" w:rsidRDefault="00221A42" w:rsidP="006231AE">
      <w:pPr>
        <w:spacing w:line="360" w:lineRule="auto"/>
        <w:ind w:left="0" w:right="1693"/>
        <w:rPr>
          <w:rFonts w:cs="Arial"/>
          <w:bCs/>
          <w:szCs w:val="20"/>
          <w:lang w:val="en-GB"/>
        </w:rPr>
      </w:pPr>
      <w:r w:rsidRPr="009B5674">
        <w:rPr>
          <w:rFonts w:cs="Arial"/>
          <w:b/>
          <w:szCs w:val="20"/>
          <w:lang w:val="en-GB"/>
        </w:rPr>
        <w:t>What does the ideal process for a refrigerated warehouse look like?</w:t>
      </w:r>
      <w:r w:rsidRPr="009B5674">
        <w:rPr>
          <w:rFonts w:cs="Arial"/>
          <w:bCs/>
          <w:szCs w:val="20"/>
          <w:lang w:val="en-GB"/>
        </w:rPr>
        <w:t xml:space="preserve"> </w:t>
      </w:r>
    </w:p>
    <w:p w14:paraId="7E257013" w14:textId="11BF1575" w:rsidR="00221A42" w:rsidRPr="009B5674" w:rsidRDefault="00055611" w:rsidP="006231AE">
      <w:pPr>
        <w:spacing w:line="360" w:lineRule="auto"/>
        <w:ind w:left="0" w:right="1693"/>
        <w:rPr>
          <w:rFonts w:cs="Arial"/>
          <w:bCs/>
          <w:szCs w:val="20"/>
          <w:lang w:val="en-GB"/>
        </w:rPr>
      </w:pPr>
      <w:r w:rsidRPr="009B5674">
        <w:rPr>
          <w:rFonts w:cs="Arial"/>
          <w:bCs/>
          <w:szCs w:val="20"/>
          <w:lang w:val="en-GB"/>
        </w:rPr>
        <w:t>Our standard</w:t>
      </w:r>
      <w:r w:rsidR="006E68C5">
        <w:rPr>
          <w:rFonts w:cs="Arial"/>
          <w:bCs/>
          <w:szCs w:val="20"/>
          <w:lang w:val="en-GB"/>
        </w:rPr>
        <w:t>ized</w:t>
      </w:r>
      <w:r w:rsidRPr="009B5674">
        <w:rPr>
          <w:rFonts w:cs="Arial"/>
          <w:bCs/>
          <w:szCs w:val="20"/>
          <w:lang w:val="en-GB"/>
        </w:rPr>
        <w:t xml:space="preserve"> </w:t>
      </w:r>
      <w:r w:rsidR="004624EE">
        <w:rPr>
          <w:rFonts w:cs="Arial"/>
          <w:bCs/>
          <w:szCs w:val="20"/>
          <w:lang w:val="en-GB"/>
        </w:rPr>
        <w:t xml:space="preserve">end-to-end fulfilment </w:t>
      </w:r>
      <w:r w:rsidRPr="009B5674">
        <w:rPr>
          <w:rFonts w:cs="Arial"/>
          <w:bCs/>
          <w:szCs w:val="20"/>
          <w:lang w:val="en-GB"/>
        </w:rPr>
        <w:t>solution, which is adapted specifically to the customer, consists of several modules. The process begins at goods receipt. The palleti</w:t>
      </w:r>
      <w:r w:rsidR="007B7ACB">
        <w:rPr>
          <w:rFonts w:cs="Arial"/>
          <w:bCs/>
          <w:szCs w:val="20"/>
          <w:lang w:val="en-GB"/>
        </w:rPr>
        <w:t>z</w:t>
      </w:r>
      <w:r w:rsidRPr="009B5674">
        <w:rPr>
          <w:rFonts w:cs="Arial"/>
          <w:bCs/>
          <w:szCs w:val="20"/>
          <w:lang w:val="en-GB"/>
        </w:rPr>
        <w:t>ed goods are inspected, given a label and fed into the high-bay warehouse at a temperature of -</w:t>
      </w:r>
      <w:r w:rsidR="004624EE">
        <w:rPr>
          <w:rFonts w:cs="Arial"/>
          <w:bCs/>
          <w:szCs w:val="20"/>
          <w:lang w:val="en-GB"/>
        </w:rPr>
        <w:t>13</w:t>
      </w:r>
      <w:r w:rsidR="004624EE" w:rsidRPr="009B5674">
        <w:rPr>
          <w:rFonts w:cs="Arial"/>
          <w:bCs/>
          <w:szCs w:val="20"/>
          <w:lang w:val="en-GB"/>
        </w:rPr>
        <w:t xml:space="preserve"> </w:t>
      </w:r>
      <w:r w:rsidRPr="009B5674">
        <w:rPr>
          <w:rFonts w:cs="Arial"/>
          <w:bCs/>
          <w:szCs w:val="20"/>
          <w:lang w:val="en-GB"/>
        </w:rPr>
        <w:t xml:space="preserve">degrees </w:t>
      </w:r>
      <w:r w:rsidR="004624EE">
        <w:rPr>
          <w:rFonts w:cs="Arial"/>
          <w:bCs/>
          <w:szCs w:val="20"/>
          <w:lang w:val="en-GB"/>
        </w:rPr>
        <w:t>Fahrenheit</w:t>
      </w:r>
      <w:r w:rsidRPr="009B5674">
        <w:rPr>
          <w:rFonts w:cs="Arial"/>
          <w:bCs/>
          <w:szCs w:val="20"/>
          <w:lang w:val="en-GB"/>
        </w:rPr>
        <w:t xml:space="preserve">. For order picking, goods are retrieved and </w:t>
      </w:r>
      <w:proofErr w:type="spellStart"/>
      <w:r w:rsidRPr="009B5674">
        <w:rPr>
          <w:rFonts w:cs="Arial"/>
          <w:bCs/>
          <w:szCs w:val="20"/>
          <w:lang w:val="en-GB"/>
        </w:rPr>
        <w:t>depalleti</w:t>
      </w:r>
      <w:r w:rsidR="007B7ACB">
        <w:rPr>
          <w:rFonts w:cs="Arial"/>
          <w:bCs/>
          <w:szCs w:val="20"/>
          <w:lang w:val="en-GB"/>
        </w:rPr>
        <w:t>z</w:t>
      </w:r>
      <w:r w:rsidRPr="009B5674">
        <w:rPr>
          <w:rFonts w:cs="Arial"/>
          <w:bCs/>
          <w:szCs w:val="20"/>
          <w:lang w:val="en-GB"/>
        </w:rPr>
        <w:t>ed</w:t>
      </w:r>
      <w:proofErr w:type="spellEnd"/>
      <w:r w:rsidRPr="009B5674">
        <w:rPr>
          <w:rFonts w:cs="Arial"/>
          <w:bCs/>
          <w:szCs w:val="20"/>
          <w:lang w:val="en-GB"/>
        </w:rPr>
        <w:t xml:space="preserve"> as required, while pallets with remaining quantities are returned to </w:t>
      </w:r>
      <w:r w:rsidR="004624EE">
        <w:rPr>
          <w:rFonts w:cs="Arial"/>
          <w:bCs/>
          <w:szCs w:val="20"/>
          <w:lang w:val="en-GB"/>
        </w:rPr>
        <w:t xml:space="preserve">the </w:t>
      </w:r>
      <w:r w:rsidRPr="009B5674">
        <w:rPr>
          <w:rFonts w:cs="Arial"/>
          <w:bCs/>
          <w:szCs w:val="20"/>
          <w:lang w:val="en-GB"/>
        </w:rPr>
        <w:t>storage</w:t>
      </w:r>
      <w:r w:rsidR="004624EE">
        <w:rPr>
          <w:rFonts w:cs="Arial"/>
          <w:bCs/>
          <w:szCs w:val="20"/>
          <w:lang w:val="en-GB"/>
        </w:rPr>
        <w:t xml:space="preserve"> system</w:t>
      </w:r>
      <w:r w:rsidRPr="009B5674">
        <w:rPr>
          <w:rFonts w:cs="Arial"/>
          <w:bCs/>
          <w:szCs w:val="20"/>
          <w:lang w:val="en-GB"/>
        </w:rPr>
        <w:t xml:space="preserve">. The </w:t>
      </w:r>
      <w:proofErr w:type="spellStart"/>
      <w:r w:rsidRPr="009B5674">
        <w:rPr>
          <w:rFonts w:cs="Arial"/>
          <w:bCs/>
          <w:szCs w:val="20"/>
          <w:lang w:val="en-GB"/>
        </w:rPr>
        <w:t>depalleti</w:t>
      </w:r>
      <w:r w:rsidR="007B7ACB">
        <w:rPr>
          <w:rFonts w:cs="Arial"/>
          <w:bCs/>
          <w:szCs w:val="20"/>
          <w:lang w:val="en-GB"/>
        </w:rPr>
        <w:t>z</w:t>
      </w:r>
      <w:r w:rsidRPr="009B5674">
        <w:rPr>
          <w:rFonts w:cs="Arial"/>
          <w:bCs/>
          <w:szCs w:val="20"/>
          <w:lang w:val="en-GB"/>
        </w:rPr>
        <w:t>ed</w:t>
      </w:r>
      <w:proofErr w:type="spellEnd"/>
      <w:r w:rsidRPr="009B5674">
        <w:rPr>
          <w:rFonts w:cs="Arial"/>
          <w:bCs/>
          <w:szCs w:val="20"/>
          <w:lang w:val="en-GB"/>
        </w:rPr>
        <w:t xml:space="preserve"> units are transferred to a tray and put into storage in the shuttle system. For picking according to the goods-to-robot principle, the required items are removed from storage, with the trays being sequenced and unloaded as required. Palleti</w:t>
      </w:r>
      <w:r w:rsidR="007B7ACB">
        <w:rPr>
          <w:rFonts w:cs="Arial"/>
          <w:bCs/>
          <w:szCs w:val="20"/>
          <w:lang w:val="en-GB"/>
        </w:rPr>
        <w:t>z</w:t>
      </w:r>
      <w:r w:rsidRPr="009B5674">
        <w:rPr>
          <w:rFonts w:cs="Arial"/>
          <w:bCs/>
          <w:szCs w:val="20"/>
          <w:lang w:val="en-GB"/>
        </w:rPr>
        <w:t xml:space="preserve">ing is automated using </w:t>
      </w:r>
      <w:proofErr w:type="spellStart"/>
      <w:r w:rsidRPr="009B5674">
        <w:rPr>
          <w:rFonts w:cs="Arial"/>
          <w:bCs/>
          <w:szCs w:val="20"/>
          <w:lang w:val="en-GB"/>
        </w:rPr>
        <w:t>Autostax</w:t>
      </w:r>
      <w:proofErr w:type="spellEnd"/>
      <w:r w:rsidRPr="009B5674">
        <w:rPr>
          <w:rFonts w:cs="Arial"/>
          <w:bCs/>
          <w:szCs w:val="20"/>
          <w:lang w:val="en-GB"/>
        </w:rPr>
        <w:t xml:space="preserve"> robots. The articles are arranged on the customer's load carrier - usually a pallet or </w:t>
      </w:r>
      <w:r w:rsidR="004624EE">
        <w:rPr>
          <w:rFonts w:cs="Arial"/>
          <w:bCs/>
          <w:szCs w:val="20"/>
          <w:lang w:val="en-GB"/>
        </w:rPr>
        <w:t>roller cage</w:t>
      </w:r>
      <w:r w:rsidRPr="009B5674">
        <w:rPr>
          <w:rFonts w:cs="Arial"/>
          <w:bCs/>
          <w:szCs w:val="20"/>
          <w:lang w:val="en-GB"/>
        </w:rPr>
        <w:t xml:space="preserve"> - according to various criteria. The following prioriti</w:t>
      </w:r>
      <w:r w:rsidR="007B7ACB">
        <w:rPr>
          <w:rFonts w:cs="Arial"/>
          <w:bCs/>
          <w:szCs w:val="20"/>
          <w:lang w:val="en-GB"/>
        </w:rPr>
        <w:t>z</w:t>
      </w:r>
      <w:r w:rsidRPr="009B5674">
        <w:rPr>
          <w:rFonts w:cs="Arial"/>
          <w:bCs/>
          <w:szCs w:val="20"/>
          <w:lang w:val="en-GB"/>
        </w:rPr>
        <w:t>ation is the rule: stability of the pallet, optimi</w:t>
      </w:r>
      <w:r w:rsidR="007B7ACB">
        <w:rPr>
          <w:rFonts w:cs="Arial"/>
          <w:bCs/>
          <w:szCs w:val="20"/>
          <w:lang w:val="en-GB"/>
        </w:rPr>
        <w:t>z</w:t>
      </w:r>
      <w:r w:rsidRPr="009B5674">
        <w:rPr>
          <w:rFonts w:cs="Arial"/>
          <w:bCs/>
          <w:szCs w:val="20"/>
          <w:lang w:val="en-GB"/>
        </w:rPr>
        <w:t xml:space="preserve">ation of the volume and store-oriented arrangement based on goods families for fast stocking in the store. The customer load carriers are then secured automatically and made available in the correct sequence for transport by lorry in the outgoing goods buffer. </w:t>
      </w:r>
    </w:p>
    <w:p w14:paraId="0D1234FD" w14:textId="77777777" w:rsidR="00753497" w:rsidRPr="009B5674" w:rsidRDefault="00753497" w:rsidP="006231AE">
      <w:pPr>
        <w:spacing w:line="360" w:lineRule="auto"/>
        <w:ind w:left="0" w:right="1693"/>
        <w:rPr>
          <w:rFonts w:cs="Arial"/>
          <w:bCs/>
          <w:szCs w:val="20"/>
          <w:lang w:val="en-GB"/>
        </w:rPr>
      </w:pPr>
    </w:p>
    <w:p w14:paraId="2888A3C1" w14:textId="0A9B1B96" w:rsidR="00AD0287" w:rsidRPr="009B5674" w:rsidRDefault="00DD6016" w:rsidP="006231AE">
      <w:pPr>
        <w:spacing w:line="360" w:lineRule="auto"/>
        <w:ind w:left="0" w:right="1693"/>
        <w:rPr>
          <w:rFonts w:cs="Arial"/>
          <w:bCs/>
          <w:szCs w:val="20"/>
          <w:lang w:val="en-GB"/>
        </w:rPr>
      </w:pPr>
      <w:r>
        <w:rPr>
          <w:rFonts w:cs="Arial"/>
          <w:b/>
          <w:szCs w:val="20"/>
          <w:lang w:val="en-GB"/>
        </w:rPr>
        <w:t>Talk</w:t>
      </w:r>
      <w:bookmarkStart w:id="0" w:name="_GoBack"/>
      <w:bookmarkEnd w:id="0"/>
      <w:r>
        <w:rPr>
          <w:rFonts w:cs="Arial"/>
          <w:b/>
          <w:szCs w:val="20"/>
          <w:lang w:val="en-GB"/>
        </w:rPr>
        <w:t>ing about</w:t>
      </w:r>
      <w:r w:rsidR="006E30D5" w:rsidRPr="009B5674">
        <w:rPr>
          <w:rFonts w:cs="Arial"/>
          <w:b/>
          <w:szCs w:val="20"/>
          <w:lang w:val="en-GB"/>
        </w:rPr>
        <w:t xml:space="preserve"> Energy efficiency. How can significant savings be attained?</w:t>
      </w:r>
      <w:r w:rsidR="006E30D5" w:rsidRPr="009B5674">
        <w:rPr>
          <w:rFonts w:cs="Arial"/>
          <w:bCs/>
          <w:szCs w:val="20"/>
          <w:lang w:val="en-GB"/>
        </w:rPr>
        <w:t xml:space="preserve"> </w:t>
      </w:r>
    </w:p>
    <w:p w14:paraId="0A33DDA7" w14:textId="0E646BBE" w:rsidR="006142BE" w:rsidRPr="009B5674" w:rsidRDefault="00FB615F" w:rsidP="006231AE">
      <w:pPr>
        <w:spacing w:line="360" w:lineRule="auto"/>
        <w:ind w:left="0" w:right="1693"/>
        <w:rPr>
          <w:rFonts w:cs="Arial"/>
          <w:bCs/>
          <w:szCs w:val="20"/>
          <w:lang w:val="en-GB"/>
        </w:rPr>
      </w:pPr>
      <w:r w:rsidRPr="009B5674">
        <w:rPr>
          <w:rFonts w:cs="Arial"/>
          <w:bCs/>
          <w:szCs w:val="20"/>
          <w:lang w:val="en-GB"/>
        </w:rPr>
        <w:t>The basic principle for minimi</w:t>
      </w:r>
      <w:r w:rsidR="007B7ACB">
        <w:rPr>
          <w:rFonts w:cs="Arial"/>
          <w:bCs/>
          <w:szCs w:val="20"/>
          <w:lang w:val="en-GB"/>
        </w:rPr>
        <w:t>z</w:t>
      </w:r>
      <w:r w:rsidRPr="009B5674">
        <w:rPr>
          <w:rFonts w:cs="Arial"/>
          <w:bCs/>
          <w:szCs w:val="20"/>
          <w:lang w:val="en-GB"/>
        </w:rPr>
        <w:t xml:space="preserve">ing energy consumption: Both the volume being cooled and the building footprint must be as small as possible. Ideally, the solution is erected in a building with a maximum height of </w:t>
      </w:r>
      <w:r w:rsidR="004624EE">
        <w:rPr>
          <w:rFonts w:cs="Arial"/>
          <w:bCs/>
          <w:szCs w:val="20"/>
          <w:lang w:val="en-GB"/>
        </w:rPr>
        <w:t>131 feet</w:t>
      </w:r>
      <w:r w:rsidRPr="009B5674">
        <w:rPr>
          <w:rFonts w:cs="Arial"/>
          <w:bCs/>
          <w:szCs w:val="20"/>
          <w:lang w:val="en-GB"/>
        </w:rPr>
        <w:t xml:space="preserve"> allowed in the construction area. This keeps the footprint small and largely prevents energy losses caused by the roof surfaces. </w:t>
      </w:r>
    </w:p>
    <w:p w14:paraId="33289560" w14:textId="77777777" w:rsidR="00453D91" w:rsidRPr="009B5674" w:rsidRDefault="00453D91" w:rsidP="006231AE">
      <w:pPr>
        <w:spacing w:line="360" w:lineRule="auto"/>
        <w:ind w:left="0" w:right="1693"/>
        <w:rPr>
          <w:rFonts w:cs="Arial"/>
          <w:bCs/>
          <w:szCs w:val="20"/>
          <w:lang w:val="en-GB"/>
        </w:rPr>
      </w:pPr>
    </w:p>
    <w:p w14:paraId="3E98BBA0" w14:textId="6F0F084D" w:rsidR="00453D91" w:rsidRPr="009B5674" w:rsidRDefault="00453D91" w:rsidP="006231AE">
      <w:pPr>
        <w:spacing w:line="360" w:lineRule="auto"/>
        <w:ind w:left="0" w:right="1693"/>
        <w:rPr>
          <w:rFonts w:cs="Arial"/>
          <w:b/>
          <w:szCs w:val="20"/>
          <w:lang w:val="en-GB"/>
        </w:rPr>
      </w:pPr>
      <w:r w:rsidRPr="009B5674">
        <w:rPr>
          <w:rFonts w:cs="Arial"/>
          <w:b/>
          <w:szCs w:val="20"/>
          <w:lang w:val="en-GB"/>
        </w:rPr>
        <w:t xml:space="preserve">Good building planning is of little use if the execution is poor… </w:t>
      </w:r>
    </w:p>
    <w:p w14:paraId="3F6AD787" w14:textId="44E42E45" w:rsidR="003E164B" w:rsidRPr="009B5674" w:rsidRDefault="00453D91" w:rsidP="006231AE">
      <w:pPr>
        <w:spacing w:line="360" w:lineRule="auto"/>
        <w:ind w:left="0" w:right="1693"/>
        <w:rPr>
          <w:rFonts w:cs="Arial"/>
          <w:bCs/>
          <w:szCs w:val="20"/>
          <w:lang w:val="en-GB"/>
        </w:rPr>
      </w:pPr>
      <w:r w:rsidRPr="009B5674">
        <w:rPr>
          <w:rFonts w:cs="Arial"/>
          <w:bCs/>
          <w:szCs w:val="20"/>
          <w:lang w:val="en-GB"/>
        </w:rPr>
        <w:t xml:space="preserve">Correct. Important prerequisites for high energy savings are a tightly sealed system, outstanding insulation and good airlocks and doors. In addition, dehumidifiers are required for air treatment. The advantages of automated warehouses are that there is no need for gate openings for forklift traffic and that people and lighting - both sources of </w:t>
      </w:r>
      <w:r w:rsidRPr="009B5674">
        <w:rPr>
          <w:rFonts w:cs="Arial"/>
          <w:bCs/>
          <w:szCs w:val="20"/>
          <w:lang w:val="en-GB"/>
        </w:rPr>
        <w:lastRenderedPageBreak/>
        <w:t xml:space="preserve">heat - can be reduced to a minimum. TGW also makes use of energy-saving solutions. Shuttle lifts and </w:t>
      </w:r>
      <w:proofErr w:type="spellStart"/>
      <w:r w:rsidRPr="009B5674">
        <w:rPr>
          <w:rFonts w:cs="Arial"/>
          <w:bCs/>
          <w:szCs w:val="20"/>
          <w:lang w:val="en-GB"/>
        </w:rPr>
        <w:t>KingDrive</w:t>
      </w:r>
      <w:proofErr w:type="spellEnd"/>
      <w:r w:rsidRPr="009B5674">
        <w:rPr>
          <w:rFonts w:cs="Arial"/>
          <w:bCs/>
          <w:szCs w:val="20"/>
          <w:vertAlign w:val="superscript"/>
          <w:lang w:val="en-GB"/>
        </w:rPr>
        <w:t xml:space="preserve">® </w:t>
      </w:r>
      <w:r w:rsidRPr="009B5674">
        <w:rPr>
          <w:rFonts w:cs="Arial"/>
          <w:bCs/>
          <w:szCs w:val="20"/>
          <w:lang w:val="en-GB"/>
        </w:rPr>
        <w:t xml:space="preserve">conveyor systems have technologies for energy recuperation, while the shuttles themselves are driven with innovative </w:t>
      </w:r>
      <w:proofErr w:type="spellStart"/>
      <w:r w:rsidRPr="009B5674">
        <w:rPr>
          <w:rFonts w:cs="Arial"/>
          <w:bCs/>
          <w:szCs w:val="20"/>
          <w:lang w:val="en-GB"/>
        </w:rPr>
        <w:t>SuperCaps</w:t>
      </w:r>
      <w:proofErr w:type="spellEnd"/>
      <w:r w:rsidRPr="009B5674">
        <w:rPr>
          <w:rFonts w:cs="Arial"/>
          <w:bCs/>
          <w:szCs w:val="20"/>
          <w:lang w:val="en-GB"/>
        </w:rPr>
        <w:t>.</w:t>
      </w:r>
    </w:p>
    <w:p w14:paraId="54D982A8" w14:textId="52E5360E" w:rsidR="00B4104D" w:rsidRDefault="00B4104D" w:rsidP="006231AE">
      <w:pPr>
        <w:spacing w:line="360" w:lineRule="auto"/>
        <w:ind w:left="0" w:right="1693"/>
        <w:rPr>
          <w:rFonts w:cs="Arial"/>
          <w:bCs/>
          <w:szCs w:val="20"/>
          <w:lang w:val="en-GB"/>
        </w:rPr>
      </w:pPr>
    </w:p>
    <w:p w14:paraId="3E579918" w14:textId="4465FDBA" w:rsidR="00B46325" w:rsidRDefault="00B46325" w:rsidP="006231AE">
      <w:pPr>
        <w:spacing w:line="360" w:lineRule="auto"/>
        <w:ind w:left="0" w:right="1693"/>
        <w:rPr>
          <w:rFonts w:cs="Arial"/>
          <w:bCs/>
          <w:szCs w:val="20"/>
          <w:lang w:val="en-GB"/>
        </w:rPr>
      </w:pPr>
    </w:p>
    <w:p w14:paraId="17C3B119" w14:textId="6D618067" w:rsidR="00B46325" w:rsidRDefault="00B46325" w:rsidP="006231AE">
      <w:pPr>
        <w:spacing w:line="360" w:lineRule="auto"/>
        <w:ind w:left="0" w:right="1693"/>
        <w:rPr>
          <w:rFonts w:cs="Arial"/>
          <w:bCs/>
          <w:szCs w:val="20"/>
          <w:lang w:val="en-GB"/>
        </w:rPr>
      </w:pPr>
    </w:p>
    <w:p w14:paraId="5087DCF6" w14:textId="25AE2BAD" w:rsidR="00B46325" w:rsidRDefault="00B46325" w:rsidP="006231AE">
      <w:pPr>
        <w:spacing w:line="360" w:lineRule="auto"/>
        <w:ind w:left="0" w:right="1693"/>
        <w:rPr>
          <w:rFonts w:cs="Arial"/>
          <w:bCs/>
          <w:szCs w:val="20"/>
          <w:lang w:val="en-GB"/>
        </w:rPr>
      </w:pPr>
    </w:p>
    <w:p w14:paraId="25CE610B" w14:textId="77777777" w:rsidR="00B46325" w:rsidRPr="009B5674" w:rsidRDefault="00B46325" w:rsidP="006231AE">
      <w:pPr>
        <w:spacing w:line="360" w:lineRule="auto"/>
        <w:ind w:left="0" w:right="1693"/>
        <w:rPr>
          <w:rFonts w:cs="Arial"/>
          <w:bCs/>
          <w:szCs w:val="20"/>
          <w:lang w:val="en-GB"/>
        </w:rPr>
      </w:pPr>
    </w:p>
    <w:p w14:paraId="26EBC669" w14:textId="64B28DE5" w:rsidR="00D554C1" w:rsidRPr="009B5674" w:rsidRDefault="00D554C1" w:rsidP="00D554C1">
      <w:pPr>
        <w:spacing w:line="360" w:lineRule="auto"/>
        <w:ind w:left="0" w:right="1693"/>
        <w:rPr>
          <w:rFonts w:cs="Arial"/>
          <w:b/>
          <w:sz w:val="16"/>
          <w:szCs w:val="16"/>
          <w:lang w:val="en-GB"/>
        </w:rPr>
      </w:pPr>
      <w:r w:rsidRPr="009B5674">
        <w:rPr>
          <w:rFonts w:cs="Arial"/>
          <w:b/>
          <w:sz w:val="16"/>
          <w:szCs w:val="16"/>
          <w:lang w:val="en-GB"/>
        </w:rPr>
        <w:t>About Michael Schedlbauer</w:t>
      </w:r>
    </w:p>
    <w:p w14:paraId="33240450" w14:textId="19F078C5" w:rsidR="00D554C1" w:rsidRPr="009B5674" w:rsidRDefault="00753497" w:rsidP="00D554C1">
      <w:pPr>
        <w:spacing w:line="360" w:lineRule="auto"/>
        <w:ind w:left="0" w:right="1693"/>
        <w:rPr>
          <w:rFonts w:cs="Arial"/>
          <w:sz w:val="16"/>
          <w:szCs w:val="16"/>
          <w:lang w:val="en-GB"/>
        </w:rPr>
      </w:pPr>
      <w:r w:rsidRPr="009B5674">
        <w:rPr>
          <w:rFonts w:cs="Arial"/>
          <w:sz w:val="16"/>
          <w:szCs w:val="16"/>
          <w:lang w:val="en-GB"/>
        </w:rPr>
        <w:t>Retail logistics expert Michael Schedlbauer works as Industry Manager at TGW Logistics Group</w:t>
      </w:r>
      <w:r w:rsidR="004624EE">
        <w:rPr>
          <w:rFonts w:cs="Arial"/>
          <w:sz w:val="16"/>
          <w:szCs w:val="16"/>
          <w:lang w:val="en-GB"/>
        </w:rPr>
        <w:t xml:space="preserve"> global</w:t>
      </w:r>
      <w:r w:rsidRPr="009B5674">
        <w:rPr>
          <w:rFonts w:cs="Arial"/>
          <w:sz w:val="16"/>
          <w:szCs w:val="16"/>
          <w:lang w:val="en-GB"/>
        </w:rPr>
        <w:t xml:space="preserve"> headquarters in </w:t>
      </w:r>
      <w:proofErr w:type="spellStart"/>
      <w:r w:rsidRPr="009B5674">
        <w:rPr>
          <w:rFonts w:cs="Arial"/>
          <w:sz w:val="16"/>
          <w:szCs w:val="16"/>
          <w:lang w:val="en-GB"/>
        </w:rPr>
        <w:t>Marchtrenk</w:t>
      </w:r>
      <w:proofErr w:type="spellEnd"/>
      <w:r w:rsidRPr="009B5674">
        <w:rPr>
          <w:rFonts w:cs="Arial"/>
          <w:sz w:val="16"/>
          <w:szCs w:val="16"/>
          <w:lang w:val="en-GB"/>
        </w:rPr>
        <w:t xml:space="preserve">, Austria. After working in a variety of operational and strategic roles at Siemens AG for eight years, Schedlbauer joined TGW in 2016. The intralogistics specialist studied Mechanical Engineering at the Technical University of Munich and earned his diploma at the University's Chair of Materials Handling, Material Flow, </w:t>
      </w:r>
      <w:proofErr w:type="gramStart"/>
      <w:r w:rsidRPr="009B5674">
        <w:rPr>
          <w:rFonts w:cs="Arial"/>
          <w:sz w:val="16"/>
          <w:szCs w:val="16"/>
          <w:lang w:val="en-GB"/>
        </w:rPr>
        <w:t>Logistics</w:t>
      </w:r>
      <w:proofErr w:type="gramEnd"/>
      <w:r w:rsidRPr="009B5674">
        <w:rPr>
          <w:rFonts w:cs="Arial"/>
          <w:sz w:val="16"/>
          <w:szCs w:val="16"/>
          <w:lang w:val="en-GB"/>
        </w:rPr>
        <w:t>.</w:t>
      </w:r>
    </w:p>
    <w:p w14:paraId="2ED14738" w14:textId="77777777" w:rsidR="0027242D" w:rsidRPr="009B5674" w:rsidRDefault="0027242D" w:rsidP="006231AE">
      <w:pPr>
        <w:spacing w:line="360" w:lineRule="auto"/>
        <w:ind w:left="0" w:right="1693"/>
        <w:rPr>
          <w:rFonts w:cs="Arial"/>
          <w:sz w:val="16"/>
          <w:szCs w:val="16"/>
          <w:lang w:val="en-GB"/>
        </w:rPr>
      </w:pPr>
    </w:p>
    <w:p w14:paraId="3E129C11" w14:textId="4EA7842A" w:rsidR="003E164B" w:rsidRPr="009B5674" w:rsidRDefault="003E164B" w:rsidP="006231AE">
      <w:pPr>
        <w:spacing w:line="360" w:lineRule="auto"/>
        <w:ind w:left="0" w:right="1693"/>
        <w:rPr>
          <w:rFonts w:cs="Arial"/>
          <w:szCs w:val="20"/>
          <w:lang w:val="en-GB"/>
        </w:rPr>
      </w:pPr>
    </w:p>
    <w:p w14:paraId="61F0BB78" w14:textId="28840587" w:rsidR="003E164B" w:rsidRPr="009B5674" w:rsidRDefault="003E164B" w:rsidP="006231AE">
      <w:pPr>
        <w:spacing w:line="360" w:lineRule="auto"/>
        <w:ind w:left="0" w:right="1693"/>
        <w:rPr>
          <w:rFonts w:cs="Arial"/>
          <w:szCs w:val="20"/>
          <w:lang w:val="en-GB"/>
        </w:rPr>
      </w:pPr>
    </w:p>
    <w:p w14:paraId="0DEFE915" w14:textId="77777777" w:rsidR="00F14A02" w:rsidRPr="009B5674" w:rsidRDefault="00F14A02" w:rsidP="006231AE">
      <w:pPr>
        <w:spacing w:line="360" w:lineRule="auto"/>
        <w:ind w:left="0" w:right="1693"/>
        <w:rPr>
          <w:rFonts w:cs="Arial"/>
          <w:szCs w:val="20"/>
          <w:lang w:val="en-GB"/>
        </w:rPr>
      </w:pPr>
    </w:p>
    <w:p w14:paraId="7C8E3453" w14:textId="77777777" w:rsidR="002A6F20" w:rsidRDefault="002A6F20" w:rsidP="003F1E24">
      <w:pPr>
        <w:pStyle w:val="NormalWeb"/>
        <w:shd w:val="clear" w:color="auto" w:fill="FFFFFF"/>
        <w:spacing w:before="0" w:beforeAutospacing="0" w:after="0" w:afterAutospacing="0" w:line="360" w:lineRule="auto"/>
        <w:ind w:right="1837"/>
      </w:pPr>
    </w:p>
    <w:p w14:paraId="25BF94BB" w14:textId="77777777" w:rsidR="002A6F20" w:rsidRDefault="002A6F20" w:rsidP="003F1E24">
      <w:pPr>
        <w:pStyle w:val="NormalWeb"/>
        <w:shd w:val="clear" w:color="auto" w:fill="FFFFFF"/>
        <w:spacing w:before="0" w:beforeAutospacing="0" w:after="0" w:afterAutospacing="0" w:line="360" w:lineRule="auto"/>
        <w:ind w:right="1837"/>
      </w:pPr>
    </w:p>
    <w:p w14:paraId="646092FB" w14:textId="77777777" w:rsidR="002A6F20" w:rsidRDefault="002A6F20" w:rsidP="003F1E24">
      <w:pPr>
        <w:pStyle w:val="NormalWeb"/>
        <w:shd w:val="clear" w:color="auto" w:fill="FFFFFF"/>
        <w:spacing w:before="0" w:beforeAutospacing="0" w:after="0" w:afterAutospacing="0" w:line="360" w:lineRule="auto"/>
        <w:ind w:right="1837"/>
      </w:pPr>
    </w:p>
    <w:p w14:paraId="21418C26" w14:textId="77777777" w:rsidR="002A6F20" w:rsidRDefault="002A6F20" w:rsidP="003F1E24">
      <w:pPr>
        <w:pStyle w:val="NormalWeb"/>
        <w:shd w:val="clear" w:color="auto" w:fill="FFFFFF"/>
        <w:spacing w:before="0" w:beforeAutospacing="0" w:after="0" w:afterAutospacing="0" w:line="360" w:lineRule="auto"/>
        <w:ind w:right="1837"/>
      </w:pPr>
    </w:p>
    <w:p w14:paraId="5437F399" w14:textId="77777777" w:rsidR="002A6F20" w:rsidRDefault="002A6F20" w:rsidP="003F1E24">
      <w:pPr>
        <w:pStyle w:val="NormalWeb"/>
        <w:shd w:val="clear" w:color="auto" w:fill="FFFFFF"/>
        <w:spacing w:before="0" w:beforeAutospacing="0" w:after="0" w:afterAutospacing="0" w:line="360" w:lineRule="auto"/>
        <w:ind w:right="1837"/>
      </w:pPr>
    </w:p>
    <w:p w14:paraId="367DC7F9" w14:textId="77777777" w:rsidR="002A6F20" w:rsidRDefault="002A6F20" w:rsidP="003F1E24">
      <w:pPr>
        <w:pStyle w:val="NormalWeb"/>
        <w:shd w:val="clear" w:color="auto" w:fill="FFFFFF"/>
        <w:spacing w:before="0" w:beforeAutospacing="0" w:after="0" w:afterAutospacing="0" w:line="360" w:lineRule="auto"/>
        <w:ind w:right="1837"/>
      </w:pPr>
    </w:p>
    <w:p w14:paraId="7515E426" w14:textId="77777777" w:rsidR="002A6F20" w:rsidRDefault="002A6F20" w:rsidP="003F1E24">
      <w:pPr>
        <w:pStyle w:val="NormalWeb"/>
        <w:shd w:val="clear" w:color="auto" w:fill="FFFFFF"/>
        <w:spacing w:before="0" w:beforeAutospacing="0" w:after="0" w:afterAutospacing="0" w:line="360" w:lineRule="auto"/>
        <w:ind w:right="1837"/>
      </w:pPr>
    </w:p>
    <w:p w14:paraId="37EAB9E0" w14:textId="77777777" w:rsidR="002A6F20" w:rsidRDefault="002A6F20" w:rsidP="003F1E24">
      <w:pPr>
        <w:pStyle w:val="NormalWeb"/>
        <w:shd w:val="clear" w:color="auto" w:fill="FFFFFF"/>
        <w:spacing w:before="0" w:beforeAutospacing="0" w:after="0" w:afterAutospacing="0" w:line="360" w:lineRule="auto"/>
        <w:ind w:right="1837"/>
      </w:pPr>
    </w:p>
    <w:p w14:paraId="43E8000B" w14:textId="77777777" w:rsidR="002A6F20" w:rsidRDefault="002A6F20" w:rsidP="003F1E24">
      <w:pPr>
        <w:pStyle w:val="NormalWeb"/>
        <w:shd w:val="clear" w:color="auto" w:fill="FFFFFF"/>
        <w:spacing w:before="0" w:beforeAutospacing="0" w:after="0" w:afterAutospacing="0" w:line="360" w:lineRule="auto"/>
        <w:ind w:right="1837"/>
      </w:pPr>
    </w:p>
    <w:p w14:paraId="245107CA" w14:textId="77777777" w:rsidR="002A6F20" w:rsidRDefault="002A6F20" w:rsidP="003F1E24">
      <w:pPr>
        <w:pStyle w:val="NormalWeb"/>
        <w:shd w:val="clear" w:color="auto" w:fill="FFFFFF"/>
        <w:spacing w:before="0" w:beforeAutospacing="0" w:after="0" w:afterAutospacing="0" w:line="360" w:lineRule="auto"/>
        <w:ind w:right="1837"/>
      </w:pPr>
    </w:p>
    <w:p w14:paraId="4E9CF82A" w14:textId="77777777" w:rsidR="002A6F20" w:rsidRDefault="002A6F20" w:rsidP="003F1E24">
      <w:pPr>
        <w:pStyle w:val="NormalWeb"/>
        <w:shd w:val="clear" w:color="auto" w:fill="FFFFFF"/>
        <w:spacing w:before="0" w:beforeAutospacing="0" w:after="0" w:afterAutospacing="0" w:line="360" w:lineRule="auto"/>
        <w:ind w:right="1837"/>
      </w:pPr>
    </w:p>
    <w:p w14:paraId="1B868E85" w14:textId="77777777" w:rsidR="002A6F20" w:rsidRDefault="002A6F20" w:rsidP="003F1E24">
      <w:pPr>
        <w:pStyle w:val="NormalWeb"/>
        <w:shd w:val="clear" w:color="auto" w:fill="FFFFFF"/>
        <w:spacing w:before="0" w:beforeAutospacing="0" w:after="0" w:afterAutospacing="0" w:line="360" w:lineRule="auto"/>
        <w:ind w:right="1837"/>
      </w:pPr>
    </w:p>
    <w:p w14:paraId="396B2CA5" w14:textId="77777777" w:rsidR="002A6F20" w:rsidRDefault="002A6F20" w:rsidP="003F1E24">
      <w:pPr>
        <w:pStyle w:val="NormalWeb"/>
        <w:shd w:val="clear" w:color="auto" w:fill="FFFFFF"/>
        <w:spacing w:before="0" w:beforeAutospacing="0" w:after="0" w:afterAutospacing="0" w:line="360" w:lineRule="auto"/>
        <w:ind w:right="1837"/>
      </w:pPr>
    </w:p>
    <w:p w14:paraId="22E896F1" w14:textId="77777777" w:rsidR="002A6F20" w:rsidRDefault="002A6F20" w:rsidP="003F1E24">
      <w:pPr>
        <w:pStyle w:val="NormalWeb"/>
        <w:shd w:val="clear" w:color="auto" w:fill="FFFFFF"/>
        <w:spacing w:before="0" w:beforeAutospacing="0" w:after="0" w:afterAutospacing="0" w:line="360" w:lineRule="auto"/>
        <w:ind w:right="1837"/>
      </w:pPr>
    </w:p>
    <w:p w14:paraId="6D48328B" w14:textId="77777777" w:rsidR="002A6F20" w:rsidRDefault="002A6F20" w:rsidP="003F1E24">
      <w:pPr>
        <w:pStyle w:val="NormalWeb"/>
        <w:shd w:val="clear" w:color="auto" w:fill="FFFFFF"/>
        <w:spacing w:before="0" w:beforeAutospacing="0" w:after="0" w:afterAutospacing="0" w:line="360" w:lineRule="auto"/>
        <w:ind w:right="1837"/>
      </w:pPr>
    </w:p>
    <w:p w14:paraId="2CC8C831" w14:textId="77777777" w:rsidR="002A6F20" w:rsidRDefault="002A6F20" w:rsidP="003F1E24">
      <w:pPr>
        <w:pStyle w:val="NormalWeb"/>
        <w:shd w:val="clear" w:color="auto" w:fill="FFFFFF"/>
        <w:spacing w:before="0" w:beforeAutospacing="0" w:after="0" w:afterAutospacing="0" w:line="360" w:lineRule="auto"/>
        <w:ind w:right="1837"/>
      </w:pPr>
    </w:p>
    <w:p w14:paraId="71134871" w14:textId="77777777" w:rsidR="002A6F20" w:rsidRDefault="002A6F20" w:rsidP="003F1E24">
      <w:pPr>
        <w:pStyle w:val="NormalWeb"/>
        <w:shd w:val="clear" w:color="auto" w:fill="FFFFFF"/>
        <w:spacing w:before="0" w:beforeAutospacing="0" w:after="0" w:afterAutospacing="0" w:line="360" w:lineRule="auto"/>
        <w:ind w:right="1837"/>
      </w:pPr>
    </w:p>
    <w:p w14:paraId="33D076E1" w14:textId="77777777" w:rsidR="002A6F20" w:rsidRDefault="002A6F20" w:rsidP="003F1E24">
      <w:pPr>
        <w:pStyle w:val="NormalWeb"/>
        <w:shd w:val="clear" w:color="auto" w:fill="FFFFFF"/>
        <w:spacing w:before="0" w:beforeAutospacing="0" w:after="0" w:afterAutospacing="0" w:line="360" w:lineRule="auto"/>
        <w:ind w:right="1837"/>
      </w:pPr>
    </w:p>
    <w:p w14:paraId="4E518400" w14:textId="78E9939A" w:rsidR="003F1E24" w:rsidRPr="007F4592" w:rsidRDefault="00DD6016" w:rsidP="003F1E24">
      <w:pPr>
        <w:pStyle w:val="NormalWeb"/>
        <w:shd w:val="clear" w:color="auto" w:fill="FFFFFF"/>
        <w:spacing w:before="0" w:beforeAutospacing="0" w:after="0" w:afterAutospacing="0" w:line="360" w:lineRule="auto"/>
        <w:ind w:right="1837"/>
        <w:rPr>
          <w:rFonts w:ascii="Arial" w:hAnsi="Arial" w:cs="Arial"/>
          <w:sz w:val="20"/>
          <w:szCs w:val="20"/>
          <w:lang w:val="en-AU"/>
        </w:rPr>
      </w:pPr>
      <w:hyperlink r:id="rId11" w:history="1">
        <w:r w:rsidR="003F1E24">
          <w:rPr>
            <w:rStyle w:val="Hyperlink"/>
            <w:rFonts w:ascii="Arial" w:hAnsi="Arial" w:cs="Arial"/>
            <w:sz w:val="20"/>
            <w:szCs w:val="20"/>
          </w:rPr>
          <w:t>www.tgw-group.com</w:t>
        </w:r>
      </w:hyperlink>
      <w:r w:rsidR="003F1E24">
        <w:rPr>
          <w:rFonts w:ascii="Arial" w:hAnsi="Arial" w:cs="Arial"/>
          <w:sz w:val="20"/>
          <w:szCs w:val="20"/>
        </w:rPr>
        <w:br/>
      </w:r>
    </w:p>
    <w:p w14:paraId="2841D7E2" w14:textId="77777777" w:rsidR="003F1E24" w:rsidRPr="001124BA" w:rsidRDefault="003F1E24" w:rsidP="002A6F20">
      <w:pPr>
        <w:spacing w:line="240" w:lineRule="auto"/>
        <w:ind w:left="0" w:right="1693"/>
        <w:rPr>
          <w:rStyle w:val="Hyperlink"/>
          <w:b/>
          <w:color w:val="auto"/>
          <w:u w:val="none"/>
        </w:rPr>
      </w:pPr>
      <w:r w:rsidRPr="001124BA">
        <w:rPr>
          <w:rStyle w:val="Hyperlink"/>
          <w:b/>
          <w:color w:val="auto"/>
          <w:u w:val="none"/>
        </w:rPr>
        <w:t>About TGW Logistics Group:</w:t>
      </w:r>
    </w:p>
    <w:p w14:paraId="0103B174" w14:textId="77777777" w:rsidR="003F1E24" w:rsidRPr="001124BA" w:rsidRDefault="003F1E24" w:rsidP="002A6F20">
      <w:pPr>
        <w:spacing w:line="240" w:lineRule="auto"/>
        <w:ind w:left="0" w:right="1693"/>
        <w:rPr>
          <w:rStyle w:val="Hyperlink"/>
          <w:color w:val="auto"/>
          <w:u w:val="none"/>
          <w:lang w:val="en-GB"/>
        </w:rPr>
      </w:pPr>
      <w:r w:rsidRPr="001124BA">
        <w:rPr>
          <w:rStyle w:val="Hyperlink"/>
          <w:color w:val="auto"/>
          <w:u w:val="none"/>
        </w:rPr>
        <w:t>TGW Logistics Group is a leading systems integrator of automated warehouse solutions.</w:t>
      </w:r>
      <w:r>
        <w:rPr>
          <w:rStyle w:val="Hyperlink"/>
          <w:color w:val="auto"/>
          <w:u w:val="none"/>
        </w:rPr>
        <w:t xml:space="preserve"> </w:t>
      </w:r>
      <w:r w:rsidRPr="009A0524">
        <w:rPr>
          <w:rStyle w:val="Hyperlink"/>
          <w:color w:val="auto"/>
          <w:u w:val="none"/>
        </w:rPr>
        <w:t xml:space="preserve"> With over 50 years of experience the automation specialist designs,</w:t>
      </w:r>
      <w:r>
        <w:rPr>
          <w:rStyle w:val="Hyperlink"/>
          <w:color w:val="auto"/>
          <w:u w:val="none"/>
        </w:rPr>
        <w:t xml:space="preserve"> manufactures, </w:t>
      </w:r>
      <w:r w:rsidRPr="009A0524">
        <w:rPr>
          <w:rStyle w:val="Hyperlink"/>
          <w:color w:val="auto"/>
          <w:u w:val="none"/>
        </w:rPr>
        <w:t xml:space="preserve">implements and maintains end-to-end fulfillment solutions for brands such as Urban Outfitters, the Gap or TVH. </w:t>
      </w:r>
    </w:p>
    <w:p w14:paraId="05BB5309" w14:textId="77777777" w:rsidR="003F1E24" w:rsidRPr="001124BA" w:rsidRDefault="003F1E24" w:rsidP="002A6F20">
      <w:pPr>
        <w:spacing w:line="240" w:lineRule="auto"/>
        <w:ind w:left="0" w:right="1693"/>
        <w:rPr>
          <w:rStyle w:val="Hyperlink"/>
          <w:color w:val="auto"/>
          <w:u w:val="none"/>
          <w:lang w:val="en-GB"/>
        </w:rPr>
      </w:pPr>
    </w:p>
    <w:p w14:paraId="7E6D33F8" w14:textId="77777777" w:rsidR="003F1E24" w:rsidRPr="001124BA" w:rsidRDefault="003F1E24" w:rsidP="002A6F20">
      <w:pPr>
        <w:spacing w:line="240" w:lineRule="auto"/>
        <w:ind w:left="0" w:right="1693"/>
        <w:rPr>
          <w:rStyle w:val="Hyperlink"/>
          <w:color w:val="auto"/>
          <w:u w:val="none"/>
        </w:rPr>
      </w:pPr>
      <w:r w:rsidRPr="001124BA">
        <w:rPr>
          <w:rStyle w:val="Hyperlink"/>
          <w:color w:val="auto"/>
          <w:u w:val="none"/>
          <w:lang w:val="en-GB"/>
        </w:rPr>
        <w:t>TGW Logistics Group has subsidiaries in the US, Europe and China and employs more than 3,</w:t>
      </w:r>
      <w:r>
        <w:rPr>
          <w:rStyle w:val="Hyperlink"/>
          <w:color w:val="auto"/>
          <w:u w:val="none"/>
          <w:lang w:val="en-GB"/>
        </w:rPr>
        <w:t>8</w:t>
      </w:r>
      <w:r w:rsidRPr="001124BA">
        <w:rPr>
          <w:rStyle w:val="Hyperlink"/>
          <w:color w:val="auto"/>
          <w:u w:val="none"/>
          <w:lang w:val="en-GB"/>
        </w:rPr>
        <w:t>00 people worldwide.</w:t>
      </w:r>
      <w:r>
        <w:rPr>
          <w:rStyle w:val="Hyperlink"/>
          <w:color w:val="auto"/>
          <w:u w:val="none"/>
        </w:rPr>
        <w:t xml:space="preserve">  In the 2020</w:t>
      </w:r>
      <w:r w:rsidRPr="001124BA">
        <w:rPr>
          <w:rStyle w:val="Hyperlink"/>
          <w:color w:val="auto"/>
          <w:u w:val="none"/>
        </w:rPr>
        <w:t>/2</w:t>
      </w:r>
      <w:r>
        <w:rPr>
          <w:rStyle w:val="Hyperlink"/>
          <w:color w:val="auto"/>
          <w:u w:val="none"/>
        </w:rPr>
        <w:t>1</w:t>
      </w:r>
      <w:r w:rsidRPr="001124BA">
        <w:rPr>
          <w:rStyle w:val="Hyperlink"/>
          <w:color w:val="auto"/>
          <w:u w:val="none"/>
        </w:rPr>
        <w:t xml:space="preserve"> fiscal year, the foundation-owned company g</w:t>
      </w:r>
      <w:r>
        <w:rPr>
          <w:rStyle w:val="Hyperlink"/>
          <w:color w:val="auto"/>
          <w:u w:val="none"/>
        </w:rPr>
        <w:t>enerated a total turnover of 952</w:t>
      </w:r>
      <w:r w:rsidRPr="001124BA">
        <w:rPr>
          <w:rStyle w:val="Hyperlink"/>
          <w:color w:val="auto"/>
          <w:u w:val="none"/>
        </w:rPr>
        <w:t xml:space="preserve"> million US dollars.</w:t>
      </w:r>
    </w:p>
    <w:p w14:paraId="3E6FA32B" w14:textId="77777777" w:rsidR="003F1E24" w:rsidRPr="001124BA" w:rsidRDefault="003F1E24" w:rsidP="002A6F20">
      <w:pPr>
        <w:spacing w:line="240" w:lineRule="auto"/>
        <w:ind w:left="0" w:right="1693"/>
        <w:rPr>
          <w:rStyle w:val="Hyperlink"/>
          <w:color w:val="auto"/>
          <w:u w:val="none"/>
        </w:rPr>
      </w:pPr>
    </w:p>
    <w:p w14:paraId="5BD37CC4" w14:textId="77777777" w:rsidR="003F1E24" w:rsidRPr="001124BA" w:rsidRDefault="003F1E24" w:rsidP="002A6F20">
      <w:pPr>
        <w:spacing w:line="240" w:lineRule="auto"/>
        <w:ind w:left="0" w:right="1693"/>
        <w:rPr>
          <w:rStyle w:val="Hyperlink"/>
          <w:color w:val="auto"/>
          <w:u w:val="none"/>
        </w:rPr>
      </w:pPr>
    </w:p>
    <w:p w14:paraId="5B66445E" w14:textId="77777777" w:rsidR="003F1E24" w:rsidRPr="001124BA" w:rsidRDefault="003F1E24" w:rsidP="002A6F20">
      <w:pPr>
        <w:spacing w:line="240" w:lineRule="auto"/>
        <w:ind w:left="0" w:right="1693"/>
        <w:rPr>
          <w:rStyle w:val="Hyperlink"/>
          <w:color w:val="auto"/>
          <w:u w:val="none"/>
        </w:rPr>
      </w:pPr>
    </w:p>
    <w:p w14:paraId="7D59A9D4" w14:textId="77777777" w:rsidR="003F1E24" w:rsidRPr="001124BA" w:rsidRDefault="003F1E24" w:rsidP="002A6F20">
      <w:pPr>
        <w:spacing w:line="240" w:lineRule="auto"/>
        <w:ind w:left="0" w:right="1693"/>
        <w:rPr>
          <w:rStyle w:val="Hyperlink"/>
          <w:b/>
          <w:color w:val="auto"/>
          <w:u w:val="none"/>
        </w:rPr>
      </w:pPr>
      <w:r w:rsidRPr="001124BA">
        <w:rPr>
          <w:rStyle w:val="Hyperlink"/>
          <w:b/>
          <w:color w:val="auto"/>
          <w:u w:val="none"/>
        </w:rPr>
        <w:t>Pictures:</w:t>
      </w:r>
    </w:p>
    <w:p w14:paraId="73D5287E" w14:textId="77777777" w:rsidR="003F1E24" w:rsidRPr="001124BA" w:rsidRDefault="003F1E24" w:rsidP="002A6F20">
      <w:pPr>
        <w:spacing w:line="240" w:lineRule="auto"/>
        <w:ind w:left="0" w:right="1693"/>
        <w:rPr>
          <w:rStyle w:val="Hyperlink"/>
          <w:color w:val="auto"/>
          <w:u w:val="none"/>
        </w:rPr>
      </w:pPr>
      <w:r w:rsidRPr="001124BA">
        <w:rPr>
          <w:rStyle w:val="Hyperlink"/>
          <w:color w:val="auto"/>
          <w:u w:val="none"/>
        </w:rPr>
        <w:t xml:space="preserve">Reprint with reference to TGW Logistics Group GmbH free of charge. </w:t>
      </w:r>
      <w:r>
        <w:rPr>
          <w:rStyle w:val="Hyperlink"/>
          <w:color w:val="auto"/>
          <w:u w:val="none"/>
        </w:rPr>
        <w:t xml:space="preserve"> </w:t>
      </w:r>
      <w:r w:rsidRPr="001124BA">
        <w:rPr>
          <w:rStyle w:val="Hyperlink"/>
          <w:color w:val="auto"/>
          <w:u w:val="none"/>
        </w:rPr>
        <w:t>Reprint is not permitted for promotional purposes.</w:t>
      </w:r>
    </w:p>
    <w:p w14:paraId="537F5AFD" w14:textId="77777777" w:rsidR="003F1E24" w:rsidRPr="001124BA" w:rsidRDefault="003F1E24" w:rsidP="002A6F20">
      <w:pPr>
        <w:spacing w:line="240" w:lineRule="auto"/>
        <w:ind w:left="0" w:right="1693"/>
        <w:rPr>
          <w:rStyle w:val="Hyperlink"/>
          <w:color w:val="auto"/>
          <w:u w:val="none"/>
        </w:rPr>
      </w:pPr>
    </w:p>
    <w:p w14:paraId="57D2876E" w14:textId="77777777" w:rsidR="003F1E24" w:rsidRPr="001124BA" w:rsidRDefault="003F1E24" w:rsidP="002A6F20">
      <w:pPr>
        <w:spacing w:line="240" w:lineRule="auto"/>
        <w:ind w:left="0" w:right="1693"/>
        <w:rPr>
          <w:rStyle w:val="Hyperlink"/>
          <w:color w:val="auto"/>
          <w:u w:val="none"/>
        </w:rPr>
      </w:pPr>
    </w:p>
    <w:p w14:paraId="42A279E7" w14:textId="77777777" w:rsidR="003F1E24" w:rsidRPr="001124BA" w:rsidRDefault="003F1E24" w:rsidP="002A6F20">
      <w:pPr>
        <w:spacing w:line="240" w:lineRule="auto"/>
        <w:ind w:left="0" w:right="1693"/>
        <w:rPr>
          <w:rStyle w:val="Hyperlink"/>
          <w:b/>
          <w:color w:val="auto"/>
          <w:u w:val="none"/>
        </w:rPr>
      </w:pPr>
      <w:r w:rsidRPr="001124BA">
        <w:rPr>
          <w:rStyle w:val="Hyperlink"/>
          <w:b/>
          <w:color w:val="auto"/>
          <w:u w:val="none"/>
        </w:rPr>
        <w:t>Contact:</w:t>
      </w:r>
    </w:p>
    <w:p w14:paraId="6E2B5ED1" w14:textId="77777777" w:rsidR="003F1E24" w:rsidRPr="001124BA" w:rsidRDefault="003F1E24" w:rsidP="002A6F20">
      <w:pPr>
        <w:spacing w:line="240" w:lineRule="auto"/>
        <w:ind w:left="0" w:right="1693"/>
        <w:rPr>
          <w:rStyle w:val="Hyperlink"/>
          <w:color w:val="auto"/>
          <w:u w:val="none"/>
        </w:rPr>
      </w:pPr>
      <w:r w:rsidRPr="001124BA">
        <w:rPr>
          <w:rStyle w:val="Hyperlink"/>
          <w:color w:val="auto"/>
          <w:u w:val="none"/>
        </w:rPr>
        <w:t>TGW Systems Inc.</w:t>
      </w:r>
    </w:p>
    <w:p w14:paraId="10E17835" w14:textId="77777777" w:rsidR="003F1E24" w:rsidRPr="001124BA" w:rsidRDefault="003F1E24" w:rsidP="002A6F20">
      <w:pPr>
        <w:spacing w:line="240" w:lineRule="auto"/>
        <w:ind w:left="0" w:right="1693"/>
        <w:rPr>
          <w:rStyle w:val="Hyperlink"/>
          <w:color w:val="auto"/>
          <w:u w:val="none"/>
        </w:rPr>
      </w:pPr>
      <w:r w:rsidRPr="001124BA">
        <w:rPr>
          <w:rStyle w:val="Hyperlink"/>
          <w:color w:val="auto"/>
          <w:u w:val="none"/>
        </w:rPr>
        <w:t>3001 Orchard Vista Dr SE STE 300, Grand Rapids, MI 49546</w:t>
      </w:r>
    </w:p>
    <w:p w14:paraId="34CD3B88" w14:textId="77777777" w:rsidR="003F1E24" w:rsidRPr="001124BA" w:rsidRDefault="003F1E24" w:rsidP="002A6F20">
      <w:pPr>
        <w:spacing w:line="240" w:lineRule="auto"/>
        <w:ind w:left="0" w:right="1693"/>
        <w:rPr>
          <w:rStyle w:val="Hyperlink"/>
          <w:color w:val="auto"/>
          <w:u w:val="none"/>
        </w:rPr>
      </w:pPr>
      <w:r w:rsidRPr="001124BA">
        <w:rPr>
          <w:rStyle w:val="Hyperlink"/>
          <w:color w:val="auto"/>
          <w:u w:val="none"/>
        </w:rPr>
        <w:t>T: 616-970-7163</w:t>
      </w:r>
    </w:p>
    <w:p w14:paraId="4071A5AD" w14:textId="77777777" w:rsidR="003F1E24" w:rsidRPr="001124BA" w:rsidRDefault="003F1E24" w:rsidP="002A6F20">
      <w:pPr>
        <w:spacing w:line="240" w:lineRule="auto"/>
        <w:ind w:left="0" w:right="1693"/>
        <w:rPr>
          <w:rStyle w:val="Hyperlink"/>
          <w:color w:val="auto"/>
          <w:u w:val="none"/>
        </w:rPr>
      </w:pPr>
      <w:r w:rsidRPr="001124BA">
        <w:rPr>
          <w:rStyle w:val="Hyperlink"/>
          <w:color w:val="auto"/>
          <w:u w:val="none"/>
        </w:rPr>
        <w:t>tgw@tgw-group.com</w:t>
      </w:r>
    </w:p>
    <w:p w14:paraId="62EDAC72" w14:textId="77777777" w:rsidR="003F1E24" w:rsidRPr="001124BA" w:rsidRDefault="003F1E24" w:rsidP="002A6F20">
      <w:pPr>
        <w:spacing w:line="240" w:lineRule="auto"/>
        <w:ind w:left="0" w:right="1693"/>
        <w:rPr>
          <w:rStyle w:val="Hyperlink"/>
          <w:color w:val="auto"/>
          <w:u w:val="none"/>
        </w:rPr>
      </w:pPr>
    </w:p>
    <w:p w14:paraId="52FD8002" w14:textId="77777777" w:rsidR="003F1E24" w:rsidRPr="001124BA" w:rsidRDefault="003F1E24" w:rsidP="002A6F20">
      <w:pPr>
        <w:spacing w:line="240" w:lineRule="auto"/>
        <w:ind w:left="0" w:right="1693"/>
        <w:rPr>
          <w:rStyle w:val="Hyperlink"/>
          <w:b/>
          <w:color w:val="auto"/>
          <w:u w:val="none"/>
        </w:rPr>
      </w:pPr>
    </w:p>
    <w:p w14:paraId="6224AA76" w14:textId="77777777" w:rsidR="003F1E24" w:rsidRPr="001124BA" w:rsidRDefault="003F1E24" w:rsidP="002A6F20">
      <w:pPr>
        <w:spacing w:line="240" w:lineRule="auto"/>
        <w:ind w:left="0" w:right="1693"/>
        <w:rPr>
          <w:rStyle w:val="Hyperlink"/>
          <w:b/>
          <w:color w:val="auto"/>
          <w:u w:val="none"/>
        </w:rPr>
      </w:pPr>
      <w:r w:rsidRPr="001124BA">
        <w:rPr>
          <w:rStyle w:val="Hyperlink"/>
          <w:b/>
          <w:color w:val="auto"/>
          <w:u w:val="none"/>
        </w:rPr>
        <w:t xml:space="preserve">Press contact, TGW </w:t>
      </w:r>
      <w:r>
        <w:rPr>
          <w:rStyle w:val="Hyperlink"/>
          <w:b/>
          <w:color w:val="auto"/>
          <w:u w:val="none"/>
        </w:rPr>
        <w:t>North America</w:t>
      </w:r>
      <w:r w:rsidRPr="001124BA">
        <w:rPr>
          <w:rStyle w:val="Hyperlink"/>
          <w:b/>
          <w:color w:val="auto"/>
          <w:u w:val="none"/>
        </w:rPr>
        <w:t>:</w:t>
      </w:r>
    </w:p>
    <w:p w14:paraId="33AC53A0" w14:textId="77777777" w:rsidR="003F1E24" w:rsidRPr="001124BA" w:rsidRDefault="003F1E24" w:rsidP="002A6F20">
      <w:pPr>
        <w:spacing w:line="240" w:lineRule="auto"/>
        <w:ind w:left="0" w:right="1693"/>
        <w:rPr>
          <w:rStyle w:val="Hyperlink"/>
          <w:color w:val="auto"/>
          <w:u w:val="none"/>
        </w:rPr>
      </w:pPr>
      <w:r w:rsidRPr="001124BA">
        <w:rPr>
          <w:rStyle w:val="Hyperlink"/>
          <w:color w:val="auto"/>
          <w:u w:val="none"/>
        </w:rPr>
        <w:t>Lisa Weilharter</w:t>
      </w:r>
    </w:p>
    <w:p w14:paraId="7510E408" w14:textId="77777777" w:rsidR="003F1E24" w:rsidRPr="001124BA" w:rsidRDefault="003F1E24" w:rsidP="002A6F20">
      <w:pPr>
        <w:spacing w:line="240" w:lineRule="auto"/>
        <w:ind w:left="0" w:right="1693"/>
        <w:rPr>
          <w:rStyle w:val="Hyperlink"/>
          <w:color w:val="auto"/>
          <w:u w:val="none"/>
        </w:rPr>
      </w:pPr>
      <w:r>
        <w:rPr>
          <w:rStyle w:val="Hyperlink"/>
          <w:color w:val="auto"/>
          <w:u w:val="none"/>
        </w:rPr>
        <w:t>Director of Marketing &amp; Business Development</w:t>
      </w:r>
    </w:p>
    <w:p w14:paraId="24090EFA" w14:textId="77777777" w:rsidR="003F1E24" w:rsidRPr="001124BA" w:rsidRDefault="003F1E24" w:rsidP="002A6F20">
      <w:pPr>
        <w:spacing w:line="240" w:lineRule="auto"/>
        <w:ind w:left="0" w:right="1693"/>
        <w:rPr>
          <w:rStyle w:val="Hyperlink"/>
          <w:color w:val="auto"/>
          <w:u w:val="none"/>
        </w:rPr>
      </w:pPr>
      <w:r w:rsidRPr="001124BA">
        <w:rPr>
          <w:rStyle w:val="Hyperlink"/>
          <w:color w:val="auto"/>
          <w:u w:val="none"/>
        </w:rPr>
        <w:t>T: 616-970-7163</w:t>
      </w:r>
    </w:p>
    <w:p w14:paraId="0A906145" w14:textId="77777777" w:rsidR="003F1E24" w:rsidRPr="002C3574" w:rsidRDefault="003F1E24" w:rsidP="002A6F20">
      <w:pPr>
        <w:spacing w:line="240" w:lineRule="auto"/>
        <w:ind w:left="0" w:right="1693"/>
        <w:rPr>
          <w:b/>
        </w:rPr>
      </w:pPr>
      <w:r w:rsidRPr="001124BA">
        <w:rPr>
          <w:rStyle w:val="Hyperlink"/>
          <w:color w:val="auto"/>
          <w:u w:val="none"/>
          <w:lang w:val="en-GB"/>
        </w:rPr>
        <w:t>lisa.weilharter</w:t>
      </w:r>
      <w:r>
        <w:rPr>
          <w:rStyle w:val="Hyperlink"/>
          <w:color w:val="auto"/>
          <w:u w:val="none"/>
          <w:lang w:val="en-GB"/>
        </w:rPr>
        <w:t>@tgw-group.com</w:t>
      </w:r>
    </w:p>
    <w:p w14:paraId="590B2DD5" w14:textId="77777777" w:rsidR="006231AE" w:rsidRPr="009B5674" w:rsidRDefault="006231AE" w:rsidP="006231AE">
      <w:pPr>
        <w:ind w:left="0" w:right="1693"/>
        <w:rPr>
          <w:lang w:val="en-GB"/>
        </w:rPr>
      </w:pPr>
    </w:p>
    <w:sectPr w:rsidR="006231AE" w:rsidRPr="009B5674"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F32C" w14:textId="77777777" w:rsidR="002A4912" w:rsidRDefault="002A4912" w:rsidP="00764006">
      <w:pPr>
        <w:spacing w:line="240" w:lineRule="auto"/>
      </w:pPr>
      <w:r>
        <w:separator/>
      </w:r>
    </w:p>
  </w:endnote>
  <w:endnote w:type="continuationSeparator" w:id="0">
    <w:p w14:paraId="41154759" w14:textId="77777777" w:rsidR="002A4912" w:rsidRDefault="002A491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ooter"/>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ooter"/>
            <w:rPr>
              <w:sz w:val="16"/>
              <w:szCs w:val="16"/>
            </w:rPr>
          </w:pPr>
        </w:p>
      </w:tc>
      <w:tc>
        <w:tcPr>
          <w:tcW w:w="2438" w:type="dxa"/>
          <w:vAlign w:val="center"/>
        </w:tcPr>
        <w:p w14:paraId="6D18AD64" w14:textId="6A016EFD"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DD6016">
            <w:rPr>
              <w:noProof/>
              <w:sz w:val="16"/>
              <w:szCs w:val="16"/>
            </w:rPr>
            <w:t>6</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DD6016">
            <w:rPr>
              <w:noProof/>
              <w:sz w:val="16"/>
              <w:szCs w:val="16"/>
            </w:rPr>
            <w:t>6</w:t>
          </w:r>
          <w:r>
            <w:fldChar w:fldCharType="end"/>
          </w:r>
        </w:p>
      </w:tc>
    </w:tr>
  </w:tbl>
  <w:p w14:paraId="0AF2A071" w14:textId="77777777" w:rsidR="00B72812" w:rsidRPr="000B65C7" w:rsidRDefault="00B72812" w:rsidP="000B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17D0C" w14:textId="77777777" w:rsidR="002A4912" w:rsidRDefault="002A4912" w:rsidP="00764006">
      <w:pPr>
        <w:spacing w:line="240" w:lineRule="auto"/>
      </w:pPr>
      <w:r>
        <w:separator/>
      </w:r>
    </w:p>
  </w:footnote>
  <w:footnote w:type="continuationSeparator" w:id="0">
    <w:p w14:paraId="6D590859" w14:textId="77777777" w:rsidR="002A4912" w:rsidRDefault="002A491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52A8A34D" w:rsidR="00B72812" w:rsidRPr="00C15D91" w:rsidRDefault="00B72812" w:rsidP="00C54F6A">
    <w:pPr>
      <w:pStyle w:val="Dokumententitel"/>
    </w:pPr>
    <w:r>
      <w:rPr>
        <w:lang w:val="en-US" w:eastAsia="en-US"/>
      </w:rP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3"/>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1"/>
  </w:num>
  <w:num w:numId="12">
    <w:abstractNumId w:val="7"/>
  </w:num>
  <w:num w:numId="13">
    <w:abstractNumId w:val="5"/>
  </w:num>
  <w:num w:numId="14">
    <w:abstractNumId w:val="16"/>
  </w:num>
  <w:num w:numId="15">
    <w:abstractNumId w:val="2"/>
  </w:num>
  <w:num w:numId="16">
    <w:abstractNumId w:val="3"/>
  </w:num>
  <w:num w:numId="17">
    <w:abstractNumId w:val="0"/>
  </w:num>
  <w:num w:numId="18">
    <w:abstractNumId w:val="8"/>
  </w:num>
  <w:num w:numId="19">
    <w:abstractNumId w:val="10"/>
  </w:num>
  <w:num w:numId="20">
    <w:abstractNumId w:val="19"/>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611"/>
    <w:rsid w:val="00055AC1"/>
    <w:rsid w:val="00056AA7"/>
    <w:rsid w:val="00064F2D"/>
    <w:rsid w:val="000662F5"/>
    <w:rsid w:val="00066599"/>
    <w:rsid w:val="0006731A"/>
    <w:rsid w:val="00067ABB"/>
    <w:rsid w:val="00070C35"/>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0BDA"/>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0761"/>
    <w:rsid w:val="00131A55"/>
    <w:rsid w:val="001336DF"/>
    <w:rsid w:val="001338DB"/>
    <w:rsid w:val="001404D7"/>
    <w:rsid w:val="00141099"/>
    <w:rsid w:val="00142015"/>
    <w:rsid w:val="00142599"/>
    <w:rsid w:val="001429F4"/>
    <w:rsid w:val="00142C72"/>
    <w:rsid w:val="00142D0C"/>
    <w:rsid w:val="00144E88"/>
    <w:rsid w:val="00147C5F"/>
    <w:rsid w:val="00151FD8"/>
    <w:rsid w:val="00152760"/>
    <w:rsid w:val="00152A09"/>
    <w:rsid w:val="00153C82"/>
    <w:rsid w:val="00153D8F"/>
    <w:rsid w:val="00155AE9"/>
    <w:rsid w:val="00155DB3"/>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97269"/>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3ECF"/>
    <w:rsid w:val="00214367"/>
    <w:rsid w:val="00215B86"/>
    <w:rsid w:val="00220326"/>
    <w:rsid w:val="00220DA8"/>
    <w:rsid w:val="00221A42"/>
    <w:rsid w:val="00221B43"/>
    <w:rsid w:val="00222AA7"/>
    <w:rsid w:val="00223EA8"/>
    <w:rsid w:val="0022464C"/>
    <w:rsid w:val="00226B41"/>
    <w:rsid w:val="00232F8E"/>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372"/>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4912"/>
    <w:rsid w:val="002A564B"/>
    <w:rsid w:val="002A63CD"/>
    <w:rsid w:val="002A6730"/>
    <w:rsid w:val="002A6817"/>
    <w:rsid w:val="002A6F1E"/>
    <w:rsid w:val="002A6F20"/>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5732"/>
    <w:rsid w:val="00317CAA"/>
    <w:rsid w:val="00320511"/>
    <w:rsid w:val="00321EEF"/>
    <w:rsid w:val="00322CCA"/>
    <w:rsid w:val="003238A9"/>
    <w:rsid w:val="0032656C"/>
    <w:rsid w:val="00330582"/>
    <w:rsid w:val="00330F7C"/>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470F7"/>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E002C"/>
    <w:rsid w:val="003E0736"/>
    <w:rsid w:val="003E0B49"/>
    <w:rsid w:val="003E12C1"/>
    <w:rsid w:val="003E164B"/>
    <w:rsid w:val="003E3F4D"/>
    <w:rsid w:val="003E4EAF"/>
    <w:rsid w:val="003E5E84"/>
    <w:rsid w:val="003E6164"/>
    <w:rsid w:val="003E63D8"/>
    <w:rsid w:val="003F1256"/>
    <w:rsid w:val="003F1D71"/>
    <w:rsid w:val="003F1E24"/>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4EE"/>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3A1A"/>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57651"/>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C0F"/>
    <w:rsid w:val="005C3F7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4A6"/>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5CEF"/>
    <w:rsid w:val="00626565"/>
    <w:rsid w:val="00627228"/>
    <w:rsid w:val="006273C7"/>
    <w:rsid w:val="0063006D"/>
    <w:rsid w:val="00630AA6"/>
    <w:rsid w:val="00632088"/>
    <w:rsid w:val="00632BC2"/>
    <w:rsid w:val="006437FF"/>
    <w:rsid w:val="00643CDE"/>
    <w:rsid w:val="00644F94"/>
    <w:rsid w:val="006474AB"/>
    <w:rsid w:val="006507F6"/>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5B92"/>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4391"/>
    <w:rsid w:val="006E6264"/>
    <w:rsid w:val="006E68C5"/>
    <w:rsid w:val="006F0740"/>
    <w:rsid w:val="006F1D66"/>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0631"/>
    <w:rsid w:val="0071184A"/>
    <w:rsid w:val="00712E6D"/>
    <w:rsid w:val="007134AA"/>
    <w:rsid w:val="00713C9F"/>
    <w:rsid w:val="007158C3"/>
    <w:rsid w:val="007159BA"/>
    <w:rsid w:val="0071674B"/>
    <w:rsid w:val="00720B5D"/>
    <w:rsid w:val="0072143A"/>
    <w:rsid w:val="00722C1F"/>
    <w:rsid w:val="0072360D"/>
    <w:rsid w:val="00725ABE"/>
    <w:rsid w:val="00726174"/>
    <w:rsid w:val="00727ADF"/>
    <w:rsid w:val="007303A5"/>
    <w:rsid w:val="00730938"/>
    <w:rsid w:val="0073176C"/>
    <w:rsid w:val="007317B6"/>
    <w:rsid w:val="00731E59"/>
    <w:rsid w:val="0073231F"/>
    <w:rsid w:val="00733C81"/>
    <w:rsid w:val="007344CE"/>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086C"/>
    <w:rsid w:val="007613E9"/>
    <w:rsid w:val="00764006"/>
    <w:rsid w:val="00764B56"/>
    <w:rsid w:val="00765B4B"/>
    <w:rsid w:val="007663DF"/>
    <w:rsid w:val="007674EB"/>
    <w:rsid w:val="00767D6D"/>
    <w:rsid w:val="007729BE"/>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43A"/>
    <w:rsid w:val="007B1C97"/>
    <w:rsid w:val="007B3696"/>
    <w:rsid w:val="007B5E3F"/>
    <w:rsid w:val="007B630A"/>
    <w:rsid w:val="007B7ACB"/>
    <w:rsid w:val="007C0613"/>
    <w:rsid w:val="007C1E1D"/>
    <w:rsid w:val="007C4CB0"/>
    <w:rsid w:val="007C52D8"/>
    <w:rsid w:val="007C5B9F"/>
    <w:rsid w:val="007C7364"/>
    <w:rsid w:val="007C7CBA"/>
    <w:rsid w:val="007D08F3"/>
    <w:rsid w:val="007D0C0F"/>
    <w:rsid w:val="007D0E42"/>
    <w:rsid w:val="007D148B"/>
    <w:rsid w:val="007D1925"/>
    <w:rsid w:val="007D3B28"/>
    <w:rsid w:val="007D5FF2"/>
    <w:rsid w:val="007D6797"/>
    <w:rsid w:val="007D6ACE"/>
    <w:rsid w:val="007D7137"/>
    <w:rsid w:val="007E0E4A"/>
    <w:rsid w:val="007E1D42"/>
    <w:rsid w:val="007E43B7"/>
    <w:rsid w:val="007E663A"/>
    <w:rsid w:val="007E69EF"/>
    <w:rsid w:val="007F2311"/>
    <w:rsid w:val="007F2379"/>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22B4"/>
    <w:rsid w:val="00823625"/>
    <w:rsid w:val="008245E4"/>
    <w:rsid w:val="00825383"/>
    <w:rsid w:val="008268AB"/>
    <w:rsid w:val="00830ECC"/>
    <w:rsid w:val="00831D24"/>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1F0"/>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1EDD"/>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026"/>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97E62"/>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759"/>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420"/>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6F14"/>
    <w:rsid w:val="009572CC"/>
    <w:rsid w:val="009600F6"/>
    <w:rsid w:val="00960EC7"/>
    <w:rsid w:val="00963BEA"/>
    <w:rsid w:val="00965E18"/>
    <w:rsid w:val="00966AAB"/>
    <w:rsid w:val="00966D14"/>
    <w:rsid w:val="00970363"/>
    <w:rsid w:val="00970B2A"/>
    <w:rsid w:val="009714B3"/>
    <w:rsid w:val="00972CF6"/>
    <w:rsid w:val="00974C9E"/>
    <w:rsid w:val="00975DEA"/>
    <w:rsid w:val="00975E13"/>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2022"/>
    <w:rsid w:val="009B24D5"/>
    <w:rsid w:val="009B268D"/>
    <w:rsid w:val="009B3FC5"/>
    <w:rsid w:val="009B5674"/>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88C"/>
    <w:rsid w:val="00A06A26"/>
    <w:rsid w:val="00A06F41"/>
    <w:rsid w:val="00A06F46"/>
    <w:rsid w:val="00A201C8"/>
    <w:rsid w:val="00A22863"/>
    <w:rsid w:val="00A22B75"/>
    <w:rsid w:val="00A2351E"/>
    <w:rsid w:val="00A24347"/>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67C"/>
    <w:rsid w:val="00A66BBD"/>
    <w:rsid w:val="00A67260"/>
    <w:rsid w:val="00A67E5B"/>
    <w:rsid w:val="00A701B1"/>
    <w:rsid w:val="00A70572"/>
    <w:rsid w:val="00A70C54"/>
    <w:rsid w:val="00A714FD"/>
    <w:rsid w:val="00A72304"/>
    <w:rsid w:val="00A7291B"/>
    <w:rsid w:val="00A74806"/>
    <w:rsid w:val="00A75132"/>
    <w:rsid w:val="00A7582B"/>
    <w:rsid w:val="00A770F5"/>
    <w:rsid w:val="00A80BAE"/>
    <w:rsid w:val="00A81907"/>
    <w:rsid w:val="00A82014"/>
    <w:rsid w:val="00A8419E"/>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0DE1"/>
    <w:rsid w:val="00AB19F8"/>
    <w:rsid w:val="00AB2298"/>
    <w:rsid w:val="00AB2841"/>
    <w:rsid w:val="00AB2EE2"/>
    <w:rsid w:val="00AB4626"/>
    <w:rsid w:val="00AC23B9"/>
    <w:rsid w:val="00AC25B4"/>
    <w:rsid w:val="00AC49AD"/>
    <w:rsid w:val="00AC55E3"/>
    <w:rsid w:val="00AC659A"/>
    <w:rsid w:val="00AD0287"/>
    <w:rsid w:val="00AD14B2"/>
    <w:rsid w:val="00AD3796"/>
    <w:rsid w:val="00AD3C4D"/>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5735"/>
    <w:rsid w:val="00B16BF6"/>
    <w:rsid w:val="00B17BCA"/>
    <w:rsid w:val="00B22613"/>
    <w:rsid w:val="00B23EE6"/>
    <w:rsid w:val="00B248ED"/>
    <w:rsid w:val="00B2560F"/>
    <w:rsid w:val="00B256B5"/>
    <w:rsid w:val="00B26358"/>
    <w:rsid w:val="00B27F57"/>
    <w:rsid w:val="00B30954"/>
    <w:rsid w:val="00B31125"/>
    <w:rsid w:val="00B318C2"/>
    <w:rsid w:val="00B32AC6"/>
    <w:rsid w:val="00B32C4D"/>
    <w:rsid w:val="00B33D5B"/>
    <w:rsid w:val="00B34842"/>
    <w:rsid w:val="00B34DB2"/>
    <w:rsid w:val="00B3639D"/>
    <w:rsid w:val="00B36B49"/>
    <w:rsid w:val="00B4104D"/>
    <w:rsid w:val="00B41D07"/>
    <w:rsid w:val="00B4317D"/>
    <w:rsid w:val="00B436A2"/>
    <w:rsid w:val="00B46325"/>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4433"/>
    <w:rsid w:val="00B95BAE"/>
    <w:rsid w:val="00BA04B2"/>
    <w:rsid w:val="00BA0A54"/>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1030"/>
    <w:rsid w:val="00BD2388"/>
    <w:rsid w:val="00BD2693"/>
    <w:rsid w:val="00BD4BB6"/>
    <w:rsid w:val="00BD53E1"/>
    <w:rsid w:val="00BD5E34"/>
    <w:rsid w:val="00BD7FF5"/>
    <w:rsid w:val="00BE02AD"/>
    <w:rsid w:val="00BE05A5"/>
    <w:rsid w:val="00BE0EBD"/>
    <w:rsid w:val="00BE1584"/>
    <w:rsid w:val="00BE1962"/>
    <w:rsid w:val="00BE1B22"/>
    <w:rsid w:val="00BE5942"/>
    <w:rsid w:val="00BE71EE"/>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2A8"/>
    <w:rsid w:val="00C2672F"/>
    <w:rsid w:val="00C26A01"/>
    <w:rsid w:val="00C31626"/>
    <w:rsid w:val="00C31E1B"/>
    <w:rsid w:val="00C333F7"/>
    <w:rsid w:val="00C34481"/>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3F12"/>
    <w:rsid w:val="00CA4E1A"/>
    <w:rsid w:val="00CA5A78"/>
    <w:rsid w:val="00CA5C99"/>
    <w:rsid w:val="00CA621B"/>
    <w:rsid w:val="00CA65AC"/>
    <w:rsid w:val="00CA726B"/>
    <w:rsid w:val="00CB17DD"/>
    <w:rsid w:val="00CB1BDD"/>
    <w:rsid w:val="00CB1EB0"/>
    <w:rsid w:val="00CB65FF"/>
    <w:rsid w:val="00CC1A91"/>
    <w:rsid w:val="00CC1C9A"/>
    <w:rsid w:val="00CC1D3E"/>
    <w:rsid w:val="00CC3B54"/>
    <w:rsid w:val="00CC797E"/>
    <w:rsid w:val="00CC7CD3"/>
    <w:rsid w:val="00CD04F0"/>
    <w:rsid w:val="00CD1D14"/>
    <w:rsid w:val="00CD2979"/>
    <w:rsid w:val="00CD2C53"/>
    <w:rsid w:val="00CD2F4C"/>
    <w:rsid w:val="00CD407B"/>
    <w:rsid w:val="00CD4586"/>
    <w:rsid w:val="00CD6174"/>
    <w:rsid w:val="00CD6F45"/>
    <w:rsid w:val="00CE3BCE"/>
    <w:rsid w:val="00CE3E22"/>
    <w:rsid w:val="00CE58F3"/>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74D"/>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224A"/>
    <w:rsid w:val="00D5340E"/>
    <w:rsid w:val="00D554C1"/>
    <w:rsid w:val="00D5569A"/>
    <w:rsid w:val="00D55EED"/>
    <w:rsid w:val="00D575CA"/>
    <w:rsid w:val="00D60658"/>
    <w:rsid w:val="00D61BA8"/>
    <w:rsid w:val="00D61BD2"/>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16E7"/>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7889"/>
    <w:rsid w:val="00D9788A"/>
    <w:rsid w:val="00D97AD8"/>
    <w:rsid w:val="00D97FED"/>
    <w:rsid w:val="00DA12FF"/>
    <w:rsid w:val="00DA2329"/>
    <w:rsid w:val="00DA2D5A"/>
    <w:rsid w:val="00DA2DD2"/>
    <w:rsid w:val="00DA2F82"/>
    <w:rsid w:val="00DA349C"/>
    <w:rsid w:val="00DA34DF"/>
    <w:rsid w:val="00DA3CC3"/>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1988"/>
    <w:rsid w:val="00DD3240"/>
    <w:rsid w:val="00DD3277"/>
    <w:rsid w:val="00DD36CD"/>
    <w:rsid w:val="00DD4888"/>
    <w:rsid w:val="00DD6016"/>
    <w:rsid w:val="00DD615C"/>
    <w:rsid w:val="00DD6445"/>
    <w:rsid w:val="00DD6BC9"/>
    <w:rsid w:val="00DE0A2C"/>
    <w:rsid w:val="00DE10C1"/>
    <w:rsid w:val="00DE1678"/>
    <w:rsid w:val="00DE2CA9"/>
    <w:rsid w:val="00DE5A28"/>
    <w:rsid w:val="00DE66D3"/>
    <w:rsid w:val="00DE6FF1"/>
    <w:rsid w:val="00DE7A41"/>
    <w:rsid w:val="00DF0B20"/>
    <w:rsid w:val="00DF0CC4"/>
    <w:rsid w:val="00DF11BE"/>
    <w:rsid w:val="00DF17B5"/>
    <w:rsid w:val="00DF270B"/>
    <w:rsid w:val="00DF36AC"/>
    <w:rsid w:val="00DF3E9D"/>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0866"/>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3B24"/>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12E6"/>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41"/>
    <w:rsid w:val="00EC5298"/>
    <w:rsid w:val="00EC68BB"/>
    <w:rsid w:val="00ED5843"/>
    <w:rsid w:val="00ED5E52"/>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240F"/>
    <w:rsid w:val="00F037F5"/>
    <w:rsid w:val="00F04DCF"/>
    <w:rsid w:val="00F04F9A"/>
    <w:rsid w:val="00F06EA2"/>
    <w:rsid w:val="00F10C10"/>
    <w:rsid w:val="00F149DA"/>
    <w:rsid w:val="00F14A02"/>
    <w:rsid w:val="00F158F4"/>
    <w:rsid w:val="00F16A94"/>
    <w:rsid w:val="00F1700F"/>
    <w:rsid w:val="00F174AB"/>
    <w:rsid w:val="00F2199B"/>
    <w:rsid w:val="00F23093"/>
    <w:rsid w:val="00F25B47"/>
    <w:rsid w:val="00F27557"/>
    <w:rsid w:val="00F30444"/>
    <w:rsid w:val="00F31B92"/>
    <w:rsid w:val="00F31C84"/>
    <w:rsid w:val="00F31E9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3E5A"/>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615F"/>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16B4"/>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Heading1">
    <w:name w:val="heading 1"/>
    <w:basedOn w:val="Normal"/>
    <w:next w:val="Normal"/>
    <w:link w:val="Heading1Ch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Heading7">
    <w:name w:val="heading 7"/>
    <w:basedOn w:val="Normal"/>
    <w:next w:val="Normal"/>
    <w:link w:val="Heading7Ch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Heading8">
    <w:name w:val="heading 8"/>
    <w:basedOn w:val="Normal"/>
    <w:next w:val="Normal"/>
    <w:link w:val="Heading8Ch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85C1CC"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677B13"/>
    <w:pPr>
      <w:spacing w:line="120" w:lineRule="exact"/>
      <w:ind w:left="0"/>
    </w:pPr>
    <w:rPr>
      <w:sz w:val="11"/>
    </w:rPr>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677B13"/>
    <w:rPr>
      <w:rFonts w:ascii="Arial" w:hAnsi="Arial"/>
      <w:sz w:val="11"/>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Heading1Char">
    <w:name w:val="Heading 1 Char"/>
    <w:basedOn w:val="DefaultParagraphFont"/>
    <w:link w:val="Heading1"/>
    <w:uiPriority w:val="9"/>
    <w:rsid w:val="00377F06"/>
    <w:rPr>
      <w:rFonts w:ascii="Arial" w:eastAsiaTheme="majorEastAsia" w:hAnsi="Arial" w:cstheme="majorBidi"/>
      <w:b/>
      <w:color w:val="000000" w:themeColor="text1"/>
      <w:sz w:val="32"/>
      <w:szCs w:val="32"/>
    </w:rPr>
  </w:style>
  <w:style w:type="paragraph" w:styleId="Subtitle">
    <w:name w:val="Subtitle"/>
    <w:basedOn w:val="TextohneEinzug"/>
    <w:next w:val="Normal"/>
    <w:link w:val="SubtitleCh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Heading2Char">
    <w:name w:val="Heading 2 Char"/>
    <w:basedOn w:val="DefaultParagraphFont"/>
    <w:link w:val="Heading2"/>
    <w:uiPriority w:val="9"/>
    <w:rsid w:val="00377F06"/>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377F0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377F06"/>
    <w:rPr>
      <w:rFonts w:ascii="Arial" w:eastAsiaTheme="majorEastAsia" w:hAnsi="Arial" w:cstheme="majorBidi"/>
      <w:b/>
      <w:iCs/>
      <w:color w:val="000000" w:themeColor="text1"/>
      <w:sz w:val="20"/>
    </w:rPr>
  </w:style>
  <w:style w:type="character" w:customStyle="1" w:styleId="Heading5Char">
    <w:name w:val="Heading 5 Char"/>
    <w:basedOn w:val="DefaultParagraphFont"/>
    <w:link w:val="Heading5"/>
    <w:uiPriority w:val="9"/>
    <w:rsid w:val="00377F06"/>
    <w:rPr>
      <w:rFonts w:ascii="Arial" w:eastAsiaTheme="majorEastAsia" w:hAnsi="Arial" w:cstheme="majorBidi"/>
      <w:b/>
      <w:color w:val="000000" w:themeColor="text1"/>
      <w:sz w:val="20"/>
    </w:rPr>
  </w:style>
  <w:style w:type="character" w:customStyle="1" w:styleId="Heading6Char">
    <w:name w:val="Heading 6 Char"/>
    <w:basedOn w:val="DefaultParagraphFont"/>
    <w:link w:val="Heading6"/>
    <w:uiPriority w:val="9"/>
    <w:semiHidden/>
    <w:rsid w:val="00677B13"/>
    <w:rPr>
      <w:rFonts w:asciiTheme="majorHAnsi" w:eastAsiaTheme="majorEastAsia" w:hAnsiTheme="majorHAnsi" w:cstheme="majorBidi"/>
      <w:color w:val="5F020C" w:themeColor="accent1" w:themeShade="7F"/>
      <w:sz w:val="20"/>
    </w:rPr>
  </w:style>
  <w:style w:type="character" w:customStyle="1" w:styleId="Heading7Char">
    <w:name w:val="Heading 7 Char"/>
    <w:basedOn w:val="DefaultParagraphFont"/>
    <w:link w:val="Heading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Heading8Char">
    <w:name w:val="Heading 8 Char"/>
    <w:basedOn w:val="DefaultParagraphFont"/>
    <w:link w:val="Heading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B13"/>
    <w:rPr>
      <w:rFonts w:asciiTheme="majorHAnsi" w:eastAsiaTheme="majorEastAsia" w:hAnsiTheme="majorHAnsi" w:cstheme="majorBidi"/>
      <w:i/>
      <w:iCs/>
      <w:color w:val="272727" w:themeColor="text1" w:themeTint="D8"/>
      <w:sz w:val="21"/>
      <w:szCs w:val="21"/>
    </w:rPr>
  </w:style>
  <w:style w:type="table" w:styleId="GridTable5Dark-Accent3">
    <w:name w:val="Grid Table 5 Dark Accent 3"/>
    <w:basedOn w:val="Table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le">
    <w:name w:val="Title"/>
    <w:basedOn w:val="Normal"/>
    <w:next w:val="TextohneEinzug"/>
    <w:link w:val="TitleCh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leChar">
    <w:name w:val="Title Char"/>
    <w:basedOn w:val="DefaultParagraphFont"/>
    <w:link w:val="Title"/>
    <w:uiPriority w:val="10"/>
    <w:rsid w:val="00015103"/>
    <w:rPr>
      <w:rFonts w:ascii="Arial" w:eastAsiaTheme="majorEastAsia" w:hAnsi="Arial" w:cstheme="majorBidi"/>
      <w:b/>
      <w:spacing w:val="40"/>
      <w:kern w:val="28"/>
      <w:sz w:val="56"/>
      <w:szCs w:val="56"/>
    </w:rPr>
  </w:style>
  <w:style w:type="paragraph" w:styleId="ListParagraph">
    <w:name w:val="List Paragraph"/>
    <w:basedOn w:val="Normal"/>
    <w:link w:val="ListParagraphChar"/>
    <w:uiPriority w:val="34"/>
    <w:rsid w:val="00FD25D7"/>
    <w:pPr>
      <w:ind w:left="720"/>
      <w:contextualSpacing/>
    </w:pPr>
  </w:style>
  <w:style w:type="paragraph" w:customStyle="1" w:styleId="Listenebene1">
    <w:name w:val="Listenebene 1"/>
    <w:basedOn w:val="ListParagraph"/>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ParagraphChar">
    <w:name w:val="List Paragraph Char"/>
    <w:basedOn w:val="DefaultParagraphFont"/>
    <w:link w:val="ListParagraph"/>
    <w:uiPriority w:val="34"/>
    <w:rsid w:val="00FD25D7"/>
    <w:rPr>
      <w:rFonts w:ascii="Arial" w:hAnsi="Arial"/>
      <w:sz w:val="20"/>
    </w:rPr>
  </w:style>
  <w:style w:type="character" w:customStyle="1" w:styleId="Listenebene1Zchn">
    <w:name w:val="Listenebene 1 Zchn"/>
    <w:basedOn w:val="ListParagraphCh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TOCHeading">
    <w:name w:val="TOC Heading"/>
    <w:basedOn w:val="Heading1"/>
    <w:next w:val="Normal"/>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TOC1">
    <w:name w:val="toc 1"/>
    <w:basedOn w:val="Normal"/>
    <w:next w:val="Normal"/>
    <w:autoRedefine/>
    <w:uiPriority w:val="39"/>
    <w:unhideWhenUsed/>
    <w:rsid w:val="00A510C0"/>
    <w:pPr>
      <w:spacing w:after="100"/>
      <w:ind w:left="0"/>
    </w:pPr>
  </w:style>
  <w:style w:type="paragraph" w:styleId="TOC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OC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DefaultParagraphFon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ubtitleChar">
    <w:name w:val="Subtitle Char"/>
    <w:basedOn w:val="DefaultParagraphFont"/>
    <w:link w:val="Subtitl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Quote">
    <w:name w:val="Quote"/>
    <w:basedOn w:val="Normal"/>
    <w:next w:val="Normal"/>
    <w:link w:val="QuoteCh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QuoteChar">
    <w:name w:val="Quote Char"/>
    <w:basedOn w:val="DefaultParagraphFont"/>
    <w:link w:val="Quote"/>
    <w:uiPriority w:val="29"/>
    <w:rsid w:val="00E66E08"/>
    <w:rPr>
      <w:rFonts w:ascii="Arial" w:hAnsi="Arial"/>
      <w:i/>
      <w:iCs/>
      <w:color w:val="404040" w:themeColor="text1" w:themeTint="BF"/>
      <w:sz w:val="20"/>
    </w:rPr>
  </w:style>
  <w:style w:type="paragraph" w:styleId="IntenseQuote">
    <w:name w:val="Intense Quote"/>
    <w:basedOn w:val="Normal"/>
    <w:next w:val="Normal"/>
    <w:link w:val="IntenseQuoteCh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eQuoteChar">
    <w:name w:val="Intense Quote Char"/>
    <w:basedOn w:val="DefaultParagraphFont"/>
    <w:link w:val="IntenseQuote"/>
    <w:uiPriority w:val="30"/>
    <w:rsid w:val="00E66E08"/>
    <w:rPr>
      <w:rFonts w:ascii="Arial" w:hAnsi="Arial"/>
      <w:i/>
      <w:iCs/>
      <w:color w:val="C00418" w:themeColor="accent1"/>
      <w:sz w:val="20"/>
    </w:rPr>
  </w:style>
  <w:style w:type="character" w:styleId="SubtleReference">
    <w:name w:val="Subtle Reference"/>
    <w:basedOn w:val="DefaultParagraphFont"/>
    <w:uiPriority w:val="31"/>
    <w:rsid w:val="00E66E08"/>
    <w:rPr>
      <w:smallCaps/>
      <w:color w:val="5A5A5A" w:themeColor="text1" w:themeTint="A5"/>
    </w:rPr>
  </w:style>
  <w:style w:type="character" w:styleId="IntenseReference">
    <w:name w:val="Intense Reference"/>
    <w:basedOn w:val="DefaultParagraphFont"/>
    <w:uiPriority w:val="32"/>
    <w:rsid w:val="00E66E08"/>
    <w:rPr>
      <w:b/>
      <w:bCs/>
      <w:smallCaps/>
      <w:color w:val="C00418" w:themeColor="accent1"/>
      <w:spacing w:val="5"/>
    </w:rPr>
  </w:style>
  <w:style w:type="character" w:styleId="BookTitle">
    <w:name w:val="Book Title"/>
    <w:basedOn w:val="DefaultParagraphFont"/>
    <w:uiPriority w:val="33"/>
    <w:rsid w:val="00E66E08"/>
    <w:rPr>
      <w:b/>
      <w:bCs/>
      <w:i/>
      <w:iCs/>
      <w:spacing w:val="5"/>
    </w:rPr>
  </w:style>
  <w:style w:type="paragraph" w:customStyle="1" w:styleId="Beschriftungen">
    <w:name w:val="Beschriftungen"/>
    <w:basedOn w:val="Header"/>
    <w:link w:val="BeschriftungenZchn"/>
    <w:qFormat/>
    <w:rsid w:val="00E66E08"/>
    <w:rPr>
      <w:sz w:val="16"/>
    </w:rPr>
  </w:style>
  <w:style w:type="paragraph" w:styleId="Caption">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HeaderCh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Header"/>
    <w:link w:val="DokumententitelZchn"/>
    <w:qFormat/>
    <w:rsid w:val="00C54F6A"/>
    <w:pPr>
      <w:ind w:left="0"/>
      <w:jc w:val="left"/>
    </w:pPr>
    <w:rPr>
      <w:noProof/>
      <w:color w:val="C00418" w:themeColor="accent1"/>
      <w:sz w:val="48"/>
    </w:rPr>
  </w:style>
  <w:style w:type="character" w:customStyle="1" w:styleId="DokumententitelZchn">
    <w:name w:val="Dokumententitel Zchn"/>
    <w:basedOn w:val="HeaderChar"/>
    <w:link w:val="Dokumententitel"/>
    <w:rsid w:val="00C54F6A"/>
    <w:rPr>
      <w:rFonts w:ascii="Arial" w:hAnsi="Arial"/>
      <w:noProof/>
      <w:color w:val="C00418" w:themeColor="accent1"/>
      <w:sz w:val="48"/>
    </w:rPr>
  </w:style>
  <w:style w:type="character" w:styleId="CommentReference">
    <w:name w:val="annotation reference"/>
    <w:basedOn w:val="DefaultParagraphFont"/>
    <w:uiPriority w:val="99"/>
    <w:semiHidden/>
    <w:unhideWhenUsed/>
    <w:rsid w:val="00082003"/>
    <w:rPr>
      <w:sz w:val="16"/>
      <w:szCs w:val="16"/>
    </w:rPr>
  </w:style>
  <w:style w:type="paragraph" w:styleId="CommentText">
    <w:name w:val="annotation text"/>
    <w:basedOn w:val="Normal"/>
    <w:link w:val="CommentTextChar"/>
    <w:uiPriority w:val="99"/>
    <w:semiHidden/>
    <w:unhideWhenUsed/>
    <w:rsid w:val="00082003"/>
    <w:pPr>
      <w:spacing w:line="240" w:lineRule="auto"/>
    </w:pPr>
    <w:rPr>
      <w:szCs w:val="20"/>
    </w:rPr>
  </w:style>
  <w:style w:type="character" w:customStyle="1" w:styleId="CommentTextChar">
    <w:name w:val="Comment Text Char"/>
    <w:basedOn w:val="DefaultParagraphFont"/>
    <w:link w:val="CommentText"/>
    <w:uiPriority w:val="99"/>
    <w:semiHidden/>
    <w:rsid w:val="000820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2003"/>
    <w:rPr>
      <w:b/>
      <w:bCs/>
    </w:rPr>
  </w:style>
  <w:style w:type="character" w:customStyle="1" w:styleId="CommentSubjectChar">
    <w:name w:val="Comment Subject Char"/>
    <w:basedOn w:val="CommentTextChar"/>
    <w:link w:val="CommentSubject"/>
    <w:uiPriority w:val="99"/>
    <w:semiHidden/>
    <w:rsid w:val="00082003"/>
    <w:rPr>
      <w:rFonts w:ascii="Arial" w:hAnsi="Arial"/>
      <w:b/>
      <w:bCs/>
      <w:sz w:val="20"/>
      <w:szCs w:val="20"/>
    </w:rPr>
  </w:style>
  <w:style w:type="paragraph" w:styleId="ListBullet">
    <w:name w:val="List Bullet"/>
    <w:basedOn w:val="Normal"/>
    <w:uiPriority w:val="99"/>
    <w:unhideWhenUsed/>
    <w:rsid w:val="00BE71EE"/>
    <w:pPr>
      <w:numPr>
        <w:numId w:val="17"/>
      </w:numPr>
      <w:contextualSpacing/>
    </w:pPr>
  </w:style>
  <w:style w:type="paragraph" w:styleId="NormalWeb">
    <w:name w:val="Normal (Web)"/>
    <w:basedOn w:val="Normal"/>
    <w:uiPriority w:val="99"/>
    <w:unhideWhenUsed/>
    <w:rsid w:val="003F1E24"/>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2.xml><?xml version="1.0" encoding="utf-8"?>
<ds:datastoreItem xmlns:ds="http://schemas.openxmlformats.org/officeDocument/2006/customXml" ds:itemID="{42CA6313-7D01-451B-97E9-C8D6C44749EF}">
  <ds:schemaRefs>
    <ds:schemaRef ds:uri="http://purl.org/dc/dcmitype/"/>
    <ds:schemaRef ds:uri="http://schemas.microsoft.com/office/infopath/2007/PartnerControls"/>
    <ds:schemaRef ds:uri="http://purl.org/dc/elements/1.1/"/>
    <ds:schemaRef ds:uri="http://schemas.microsoft.com/office/2006/metadata/properties"/>
    <ds:schemaRef ds:uri="801ee88d-fb52-43da-8c07-06909c2ee99a"/>
    <ds:schemaRef ds:uri="http://purl.org/dc/terms/"/>
    <ds:schemaRef ds:uri="http://schemas.openxmlformats.org/package/2006/metadata/core-properties"/>
    <ds:schemaRef ds:uri="http://schemas.microsoft.com/office/2006/documentManagement/types"/>
    <ds:schemaRef ds:uri="8bbba48b-ed70-4d4f-bc70-b74f508f6d15"/>
    <ds:schemaRef ds:uri="http://www.w3.org/XML/1998/namespace"/>
  </ds:schemaRefs>
</ds:datastoreItem>
</file>

<file path=customXml/itemProps3.xml><?xml version="1.0" encoding="utf-8"?>
<ds:datastoreItem xmlns:ds="http://schemas.openxmlformats.org/officeDocument/2006/customXml" ds:itemID="{DFABDE58-811E-4847-BEE9-A1BADC88E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068F2-4F7C-4869-8153-54D85B888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1789</Words>
  <Characters>10199</Characters>
  <Application>Microsoft Office Word</Application>
  <DocSecurity>0</DocSecurity>
  <Lines>84</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"Warehouse automation is particularly valuable in freezer logistics"</vt:lpstr>
      <vt:lpstr/>
    </vt:vector>
  </TitlesOfParts>
  <Company>Klug</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"Warehouse automation is particularly valuable in freezer logistics"</dc:title>
  <dc:subject/>
  <dc:creator>Wohlfarth Andrea</dc:creator>
  <cp:keywords>"Warehouse automation is particularly valuable in freezer logistics"</cp:keywords>
  <dc:description/>
  <cp:lastModifiedBy>Weilharter Lisa</cp:lastModifiedBy>
  <cp:revision>4</cp:revision>
  <cp:lastPrinted>2015-06-02T07:14:00Z</cp:lastPrinted>
  <dcterms:created xsi:type="dcterms:W3CDTF">2021-10-08T20:30:00Z</dcterms:created>
  <dcterms:modified xsi:type="dcterms:W3CDTF">2021-10-08T20:58:00Z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